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67" w:rsidRPr="00EA359F" w:rsidRDefault="00C90A67" w:rsidP="00EA359F">
      <w:pPr>
        <w:spacing w:line="270" w:lineRule="atLeast"/>
        <w:ind w:hanging="426"/>
        <w:jc w:val="center"/>
        <w:rPr>
          <w:color w:val="000000"/>
          <w:sz w:val="40"/>
          <w:szCs w:val="40"/>
        </w:rPr>
      </w:pPr>
      <w:r w:rsidRPr="00EA359F">
        <w:rPr>
          <w:b/>
          <w:bCs/>
          <w:color w:val="000000"/>
          <w:sz w:val="40"/>
          <w:szCs w:val="40"/>
        </w:rPr>
        <w:t>Действия населения при сигнале: «ВНИМАНИЕ ВСЕМ!»</w:t>
      </w:r>
    </w:p>
    <w:p w:rsidR="00C90A67" w:rsidRPr="00C90A67" w:rsidRDefault="00C90A67" w:rsidP="00C90A67">
      <w:pPr>
        <w:spacing w:line="270" w:lineRule="atLeast"/>
        <w:jc w:val="center"/>
        <w:rPr>
          <w:color w:val="000000"/>
          <w:sz w:val="28"/>
          <w:szCs w:val="28"/>
        </w:rPr>
      </w:pPr>
    </w:p>
    <w:p w:rsidR="00C90A67" w:rsidRPr="00EA359F" w:rsidRDefault="00F43881" w:rsidP="00C90A67">
      <w:pPr>
        <w:ind w:firstLine="709"/>
        <w:jc w:val="both"/>
        <w:rPr>
          <w:sz w:val="36"/>
          <w:szCs w:val="36"/>
        </w:rPr>
      </w:pPr>
      <w:r w:rsidRPr="00EA359F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90805</wp:posOffset>
            </wp:positionV>
            <wp:extent cx="259461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1" name="Рисунок 1" descr="C:\Users\Пользователь\Desktop\Public-Address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Public-Address-Syst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A67" w:rsidRPr="00EA359F">
        <w:rPr>
          <w:color w:val="000000"/>
          <w:sz w:val="36"/>
          <w:szCs w:val="36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 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 xml:space="preserve">Сигнал «ВНИМАНИЕ ВСЕМ!» подается путем включения городских и производственных сирен, производственных и транспортных гудков, а также другими сигнальными средствами. 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Проинформируйте соседей - возможно, они не слышали передаваемой информации.</w:t>
      </w:r>
    </w:p>
    <w:p w:rsidR="00C90A67" w:rsidRPr="00EA359F" w:rsidRDefault="00C90A67" w:rsidP="00C90A67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Пресекайте немедленно любые проявления паники и слухи.</w:t>
      </w:r>
    </w:p>
    <w:p w:rsidR="00C90A67" w:rsidRPr="00EA359F" w:rsidRDefault="00C90A67" w:rsidP="00DB2CD5">
      <w:pPr>
        <w:jc w:val="center"/>
        <w:rPr>
          <w:b/>
          <w:sz w:val="36"/>
          <w:szCs w:val="36"/>
          <w:u w:val="single"/>
        </w:rPr>
      </w:pPr>
    </w:p>
    <w:p w:rsidR="00DB2CD5" w:rsidRDefault="00DB2CD5" w:rsidP="00CA4AB2">
      <w:pPr>
        <w:shd w:val="clear" w:color="auto" w:fill="FFFFFF"/>
        <w:ind w:firstLine="142"/>
        <w:jc w:val="center"/>
        <w:rPr>
          <w:b/>
          <w:sz w:val="28"/>
          <w:szCs w:val="28"/>
        </w:rPr>
      </w:pPr>
      <w:r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>Телефо</w:t>
      </w:r>
      <w:r w:rsidR="00C90A67"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 xml:space="preserve">н Единой дежурно-диспетчерской </w:t>
      </w:r>
      <w:r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 xml:space="preserve">службы (ЕДДС) </w:t>
      </w:r>
      <w:r w:rsidR="00CA4AB2"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>-</w:t>
      </w:r>
      <w:r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 xml:space="preserve"> «112».</w:t>
      </w:r>
      <w:r w:rsidRPr="00DB2CD5">
        <w:rPr>
          <w:b/>
          <w:sz w:val="28"/>
          <w:szCs w:val="28"/>
        </w:rPr>
        <w:tab/>
      </w:r>
    </w:p>
    <w:p w:rsidR="00CA4AB2" w:rsidRDefault="00CA4AB2" w:rsidP="00DB2CD5">
      <w:pPr>
        <w:jc w:val="center"/>
        <w:rPr>
          <w:b/>
          <w:sz w:val="28"/>
          <w:szCs w:val="28"/>
        </w:rPr>
      </w:pPr>
    </w:p>
    <w:p w:rsidR="00DB2CD5" w:rsidRDefault="00D93206" w:rsidP="00DB2CD5">
      <w:pPr>
        <w:jc w:val="center"/>
        <w:rPr>
          <w:b/>
          <w:sz w:val="36"/>
          <w:szCs w:val="36"/>
        </w:rPr>
      </w:pPr>
      <w:r w:rsidRPr="00741853">
        <w:rPr>
          <w:b/>
          <w:sz w:val="36"/>
          <w:szCs w:val="36"/>
        </w:rPr>
        <w:t>Администрация Режевского городского округа</w:t>
      </w:r>
    </w:p>
    <w:p w:rsidR="00741853" w:rsidRDefault="00741853" w:rsidP="00DB2CD5">
      <w:pPr>
        <w:jc w:val="center"/>
        <w:rPr>
          <w:b/>
          <w:sz w:val="36"/>
          <w:szCs w:val="36"/>
        </w:rPr>
      </w:pPr>
    </w:p>
    <w:p w:rsidR="00741853" w:rsidRDefault="00741853" w:rsidP="00DB2CD5">
      <w:pPr>
        <w:jc w:val="center"/>
        <w:rPr>
          <w:b/>
          <w:sz w:val="36"/>
          <w:szCs w:val="36"/>
        </w:rPr>
      </w:pPr>
    </w:p>
    <w:p w:rsidR="00741853" w:rsidRPr="00EA359F" w:rsidRDefault="00741853" w:rsidP="00741853">
      <w:pPr>
        <w:spacing w:line="270" w:lineRule="atLeast"/>
        <w:ind w:hanging="426"/>
        <w:jc w:val="center"/>
        <w:rPr>
          <w:color w:val="000000"/>
          <w:sz w:val="40"/>
          <w:szCs w:val="40"/>
        </w:rPr>
      </w:pPr>
      <w:r w:rsidRPr="00EA359F">
        <w:rPr>
          <w:b/>
          <w:bCs/>
          <w:color w:val="000000"/>
          <w:sz w:val="40"/>
          <w:szCs w:val="40"/>
        </w:rPr>
        <w:lastRenderedPageBreak/>
        <w:t>Действия населения при сигнале: «ВНИМАНИЕ ВСЕМ!»</w:t>
      </w:r>
    </w:p>
    <w:p w:rsidR="00741853" w:rsidRPr="00C90A67" w:rsidRDefault="00741853" w:rsidP="00741853">
      <w:pPr>
        <w:spacing w:line="270" w:lineRule="atLeast"/>
        <w:jc w:val="center"/>
        <w:rPr>
          <w:color w:val="000000"/>
          <w:sz w:val="28"/>
          <w:szCs w:val="28"/>
        </w:rPr>
      </w:pPr>
    </w:p>
    <w:p w:rsidR="00741853" w:rsidRPr="00EA359F" w:rsidRDefault="00741853" w:rsidP="00741853">
      <w:pPr>
        <w:ind w:firstLine="709"/>
        <w:jc w:val="both"/>
        <w:rPr>
          <w:sz w:val="36"/>
          <w:szCs w:val="36"/>
        </w:rPr>
      </w:pPr>
      <w:r w:rsidRPr="00EA359F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7BF99D3" wp14:editId="7C7CF6C9">
            <wp:simplePos x="0" y="0"/>
            <wp:positionH relativeFrom="column">
              <wp:posOffset>-43815</wp:posOffset>
            </wp:positionH>
            <wp:positionV relativeFrom="paragraph">
              <wp:posOffset>90805</wp:posOffset>
            </wp:positionV>
            <wp:extent cx="259461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2" name="Рисунок 2" descr="C:\Users\Пользователь\Desktop\Public-Address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Public-Address-Syst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359F">
        <w:rPr>
          <w:color w:val="000000"/>
          <w:sz w:val="36"/>
          <w:szCs w:val="36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 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 xml:space="preserve">Сигнал «ВНИМАНИЕ ВСЕМ!» подается путем включения городских и производственных сирен, производственных и транспортных гудков, а также другими сигнальными средствами. 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Проинформируйте соседей - возможно, они не слышали передаваемой информации.</w:t>
      </w:r>
    </w:p>
    <w:p w:rsidR="00741853" w:rsidRPr="00EA359F" w:rsidRDefault="00741853" w:rsidP="00741853">
      <w:pPr>
        <w:spacing w:line="270" w:lineRule="atLeast"/>
        <w:ind w:firstLine="709"/>
        <w:jc w:val="both"/>
        <w:rPr>
          <w:color w:val="000000"/>
          <w:sz w:val="36"/>
          <w:szCs w:val="36"/>
        </w:rPr>
      </w:pPr>
      <w:r w:rsidRPr="00EA359F">
        <w:rPr>
          <w:color w:val="000000"/>
          <w:sz w:val="36"/>
          <w:szCs w:val="36"/>
        </w:rPr>
        <w:t>Пресекайте немедленно любые проявления паники и слухи.</w:t>
      </w:r>
    </w:p>
    <w:p w:rsidR="00741853" w:rsidRPr="00EA359F" w:rsidRDefault="00741853" w:rsidP="00741853">
      <w:pPr>
        <w:jc w:val="center"/>
        <w:rPr>
          <w:b/>
          <w:sz w:val="36"/>
          <w:szCs w:val="36"/>
          <w:u w:val="single"/>
        </w:rPr>
      </w:pPr>
    </w:p>
    <w:p w:rsidR="00741853" w:rsidRDefault="00741853" w:rsidP="00741853">
      <w:pPr>
        <w:shd w:val="clear" w:color="auto" w:fill="FFFFFF"/>
        <w:ind w:firstLine="142"/>
        <w:jc w:val="center"/>
        <w:rPr>
          <w:b/>
          <w:sz w:val="28"/>
          <w:szCs w:val="28"/>
        </w:rPr>
      </w:pPr>
      <w:r w:rsidRPr="00EA359F">
        <w:rPr>
          <w:rFonts w:eastAsia="Calibri"/>
          <w:b/>
          <w:color w:val="000000"/>
          <w:spacing w:val="-3"/>
          <w:sz w:val="36"/>
          <w:szCs w:val="36"/>
          <w:lang w:eastAsia="en-US"/>
        </w:rPr>
        <w:t>Телефон Единой дежурно-диспетчерской службы (ЕДДС) - «112».</w:t>
      </w:r>
      <w:r w:rsidRPr="00DB2CD5">
        <w:rPr>
          <w:b/>
          <w:sz w:val="28"/>
          <w:szCs w:val="28"/>
        </w:rPr>
        <w:tab/>
      </w:r>
    </w:p>
    <w:p w:rsidR="00741853" w:rsidRDefault="00741853" w:rsidP="00741853">
      <w:pPr>
        <w:jc w:val="center"/>
        <w:rPr>
          <w:b/>
          <w:sz w:val="28"/>
          <w:szCs w:val="28"/>
        </w:rPr>
      </w:pPr>
    </w:p>
    <w:p w:rsidR="00741853" w:rsidRPr="00741853" w:rsidRDefault="00741853" w:rsidP="00741853">
      <w:pPr>
        <w:jc w:val="center"/>
        <w:rPr>
          <w:b/>
          <w:sz w:val="36"/>
          <w:szCs w:val="36"/>
        </w:rPr>
      </w:pPr>
      <w:r w:rsidRPr="00741853">
        <w:rPr>
          <w:b/>
          <w:sz w:val="36"/>
          <w:szCs w:val="36"/>
        </w:rPr>
        <w:t>Администрация Режевского городского округа</w:t>
      </w:r>
    </w:p>
    <w:p w:rsidR="00741853" w:rsidRPr="00741853" w:rsidRDefault="00741853" w:rsidP="00DB2CD5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741853" w:rsidRPr="00741853" w:rsidSect="00EA359F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67" w:rsidRDefault="00EC7E67" w:rsidP="00542B55">
      <w:r>
        <w:separator/>
      </w:r>
    </w:p>
  </w:endnote>
  <w:endnote w:type="continuationSeparator" w:id="0">
    <w:p w:rsidR="00EC7E67" w:rsidRDefault="00EC7E67" w:rsidP="0054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67" w:rsidRDefault="00EC7E67" w:rsidP="00542B55">
      <w:r>
        <w:separator/>
      </w:r>
    </w:p>
  </w:footnote>
  <w:footnote w:type="continuationSeparator" w:id="0">
    <w:p w:rsidR="00EC7E67" w:rsidRDefault="00EC7E67" w:rsidP="0054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B16A8"/>
    <w:multiLevelType w:val="hybridMultilevel"/>
    <w:tmpl w:val="BD40FA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EF"/>
    <w:rsid w:val="00012BB8"/>
    <w:rsid w:val="00047153"/>
    <w:rsid w:val="00047A52"/>
    <w:rsid w:val="0008250A"/>
    <w:rsid w:val="00082D2C"/>
    <w:rsid w:val="000A1A26"/>
    <w:rsid w:val="000A3F24"/>
    <w:rsid w:val="00101F7B"/>
    <w:rsid w:val="00106CC5"/>
    <w:rsid w:val="0012351B"/>
    <w:rsid w:val="001940EF"/>
    <w:rsid w:val="001A133E"/>
    <w:rsid w:val="0022335F"/>
    <w:rsid w:val="002E73A4"/>
    <w:rsid w:val="002F3345"/>
    <w:rsid w:val="003040E2"/>
    <w:rsid w:val="00387DAF"/>
    <w:rsid w:val="00390073"/>
    <w:rsid w:val="003E65A1"/>
    <w:rsid w:val="00460AD4"/>
    <w:rsid w:val="00480054"/>
    <w:rsid w:val="00484ACB"/>
    <w:rsid w:val="00496A6E"/>
    <w:rsid w:val="00497201"/>
    <w:rsid w:val="004C1E14"/>
    <w:rsid w:val="00522356"/>
    <w:rsid w:val="00537AE3"/>
    <w:rsid w:val="00542B55"/>
    <w:rsid w:val="005524D8"/>
    <w:rsid w:val="00577FAF"/>
    <w:rsid w:val="00591F2B"/>
    <w:rsid w:val="005B1917"/>
    <w:rsid w:val="005E1AB0"/>
    <w:rsid w:val="005E3A3C"/>
    <w:rsid w:val="0062377A"/>
    <w:rsid w:val="00630723"/>
    <w:rsid w:val="00642C33"/>
    <w:rsid w:val="0065673E"/>
    <w:rsid w:val="00673BC6"/>
    <w:rsid w:val="006A322B"/>
    <w:rsid w:val="006A4618"/>
    <w:rsid w:val="006B39EA"/>
    <w:rsid w:val="006C101A"/>
    <w:rsid w:val="00741853"/>
    <w:rsid w:val="00765FC1"/>
    <w:rsid w:val="007679C6"/>
    <w:rsid w:val="00775606"/>
    <w:rsid w:val="00780E46"/>
    <w:rsid w:val="00781227"/>
    <w:rsid w:val="007D0213"/>
    <w:rsid w:val="007E00D8"/>
    <w:rsid w:val="00802E49"/>
    <w:rsid w:val="00814A44"/>
    <w:rsid w:val="00815685"/>
    <w:rsid w:val="008A78C5"/>
    <w:rsid w:val="008B191B"/>
    <w:rsid w:val="008E4F78"/>
    <w:rsid w:val="009252B9"/>
    <w:rsid w:val="00932EA2"/>
    <w:rsid w:val="00933B70"/>
    <w:rsid w:val="00945EFA"/>
    <w:rsid w:val="00947353"/>
    <w:rsid w:val="00995B59"/>
    <w:rsid w:val="009A0244"/>
    <w:rsid w:val="009C6C48"/>
    <w:rsid w:val="009D1179"/>
    <w:rsid w:val="009F2BD7"/>
    <w:rsid w:val="00A87B27"/>
    <w:rsid w:val="00AA1242"/>
    <w:rsid w:val="00AA1476"/>
    <w:rsid w:val="00AC1EDF"/>
    <w:rsid w:val="00AC2EDA"/>
    <w:rsid w:val="00B15366"/>
    <w:rsid w:val="00B30C68"/>
    <w:rsid w:val="00B832F8"/>
    <w:rsid w:val="00B84501"/>
    <w:rsid w:val="00B90E32"/>
    <w:rsid w:val="00B9683C"/>
    <w:rsid w:val="00BE7D17"/>
    <w:rsid w:val="00C259E5"/>
    <w:rsid w:val="00C370D6"/>
    <w:rsid w:val="00C51130"/>
    <w:rsid w:val="00C711E3"/>
    <w:rsid w:val="00C90A67"/>
    <w:rsid w:val="00CA4AB2"/>
    <w:rsid w:val="00CE4FDD"/>
    <w:rsid w:val="00D200BC"/>
    <w:rsid w:val="00D37983"/>
    <w:rsid w:val="00D70C2B"/>
    <w:rsid w:val="00D748BC"/>
    <w:rsid w:val="00D93206"/>
    <w:rsid w:val="00DA0CAA"/>
    <w:rsid w:val="00DA5508"/>
    <w:rsid w:val="00DB2700"/>
    <w:rsid w:val="00DB2CD5"/>
    <w:rsid w:val="00E37A66"/>
    <w:rsid w:val="00EA359F"/>
    <w:rsid w:val="00EA6A15"/>
    <w:rsid w:val="00EB1B2A"/>
    <w:rsid w:val="00EB3E29"/>
    <w:rsid w:val="00EB4266"/>
    <w:rsid w:val="00EB4727"/>
    <w:rsid w:val="00EC54DB"/>
    <w:rsid w:val="00EC7E67"/>
    <w:rsid w:val="00ED3F65"/>
    <w:rsid w:val="00F43881"/>
    <w:rsid w:val="00F67E76"/>
    <w:rsid w:val="00F80520"/>
    <w:rsid w:val="00F91394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9C752-327F-42EB-B517-BBE0F974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45"/>
    <w:pPr>
      <w:spacing w:line="240" w:lineRule="auto"/>
      <w:jc w:val="left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40EF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940EF"/>
    <w:pPr>
      <w:keepNext/>
      <w:jc w:val="center"/>
      <w:outlineLvl w:val="3"/>
    </w:pPr>
    <w:rPr>
      <w:b/>
      <w:bCs/>
      <w:sz w:val="20"/>
    </w:rPr>
  </w:style>
  <w:style w:type="paragraph" w:styleId="8">
    <w:name w:val="heading 8"/>
    <w:basedOn w:val="a"/>
    <w:next w:val="a"/>
    <w:link w:val="80"/>
    <w:qFormat/>
    <w:rsid w:val="001940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0EF"/>
    <w:rPr>
      <w:rFonts w:eastAsia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40EF"/>
    <w:rPr>
      <w:rFonts w:eastAsia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940EF"/>
    <w:rPr>
      <w:rFonts w:eastAsia="Times New Roman"/>
      <w:i/>
      <w:iCs/>
      <w:szCs w:val="24"/>
      <w:lang w:eastAsia="ru-RU"/>
    </w:rPr>
  </w:style>
  <w:style w:type="character" w:styleId="a3">
    <w:name w:val="Hyperlink"/>
    <w:basedOn w:val="a0"/>
    <w:uiPriority w:val="99"/>
    <w:unhideWhenUsed/>
    <w:rsid w:val="001940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2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42B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B55"/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2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B55"/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9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Пименова Юлия Александровна</cp:lastModifiedBy>
  <cp:revision>4</cp:revision>
  <cp:lastPrinted>2022-11-28T08:39:00Z</cp:lastPrinted>
  <dcterms:created xsi:type="dcterms:W3CDTF">2022-11-28T08:19:00Z</dcterms:created>
  <dcterms:modified xsi:type="dcterms:W3CDTF">2022-11-28T08:53:00Z</dcterms:modified>
</cp:coreProperties>
</file>