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74" w:rsidRDefault="008A0C75" w:rsidP="002C30E9">
      <w:pPr>
        <w:tabs>
          <w:tab w:val="left" w:pos="-1701"/>
        </w:tabs>
        <w:ind w:left="-1701" w:right="-85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6.05pt;margin-top:181.85pt;width:308.75pt;height:482pt;z-index:251658240" fillcolor="#4bacc6 [3208]" strokecolor="#f2f2f2 [3041]" strokeweight="3pt">
            <v:shadow on="t" type="perspective" color="#205867 [1608]" opacity=".5" offset="1pt" offset2="-1pt"/>
            <v:textbox>
              <w:txbxContent>
                <w:p w:rsidR="002C30E9" w:rsidRPr="002C30E9" w:rsidRDefault="002C30E9" w:rsidP="002C30E9">
                  <w:pPr>
                    <w:jc w:val="center"/>
                    <w:rPr>
                      <w:b/>
                      <w:color w:val="FFFF00"/>
                      <w:sz w:val="56"/>
                      <w:szCs w:val="56"/>
                    </w:rPr>
                  </w:pPr>
                  <w:r w:rsidRPr="002C30E9">
                    <w:rPr>
                      <w:b/>
                      <w:color w:val="FFFF00"/>
                      <w:sz w:val="56"/>
                      <w:szCs w:val="56"/>
                    </w:rPr>
                    <w:t xml:space="preserve">Консультация </w:t>
                  </w:r>
                </w:p>
                <w:p w:rsidR="002C30E9" w:rsidRPr="002C30E9" w:rsidRDefault="002C30E9" w:rsidP="002C30E9">
                  <w:pPr>
                    <w:jc w:val="center"/>
                    <w:rPr>
                      <w:b/>
                      <w:color w:val="FFFF00"/>
                      <w:sz w:val="56"/>
                      <w:szCs w:val="56"/>
                    </w:rPr>
                  </w:pPr>
                  <w:r w:rsidRPr="002C30E9">
                    <w:rPr>
                      <w:b/>
                      <w:color w:val="FFFF00"/>
                      <w:sz w:val="56"/>
                      <w:szCs w:val="56"/>
                    </w:rPr>
                    <w:t>для родителей</w:t>
                  </w:r>
                </w:p>
                <w:p w:rsidR="002C30E9" w:rsidRDefault="002C30E9" w:rsidP="002C30E9">
                  <w:pPr>
                    <w:jc w:val="center"/>
                    <w:rPr>
                      <w:b/>
                      <w:color w:val="FFFFFF" w:themeColor="background1"/>
                      <w:sz w:val="56"/>
                      <w:szCs w:val="56"/>
                    </w:rPr>
                  </w:pPr>
                </w:p>
                <w:p w:rsidR="002C30E9" w:rsidRDefault="002C30E9" w:rsidP="002C30E9">
                  <w:pPr>
                    <w:jc w:val="center"/>
                    <w:rPr>
                      <w:b/>
                      <w:color w:val="FFFFFF" w:themeColor="background1"/>
                      <w:sz w:val="56"/>
                      <w:szCs w:val="56"/>
                    </w:rPr>
                  </w:pPr>
                  <w:r w:rsidRPr="002C30E9">
                    <w:rPr>
                      <w:b/>
                      <w:color w:val="FFFFFF" w:themeColor="background1"/>
                      <w:sz w:val="56"/>
                      <w:szCs w:val="56"/>
                    </w:rPr>
                    <w:t>«Влияние музыки на развитие творческих способностей у ребёнка»</w:t>
                  </w:r>
                </w:p>
                <w:p w:rsidR="002C30E9" w:rsidRDefault="002C30E9" w:rsidP="002C30E9">
                  <w:pPr>
                    <w:rPr>
                      <w:b/>
                      <w:color w:val="FFFFFF" w:themeColor="background1"/>
                      <w:sz w:val="56"/>
                      <w:szCs w:val="56"/>
                    </w:rPr>
                  </w:pPr>
                </w:p>
                <w:p w:rsidR="002C30E9" w:rsidRDefault="002C30E9" w:rsidP="002C30E9">
                  <w:pPr>
                    <w:rPr>
                      <w:b/>
                      <w:color w:val="FFFFFF" w:themeColor="background1"/>
                      <w:sz w:val="56"/>
                      <w:szCs w:val="56"/>
                    </w:rPr>
                  </w:pPr>
                </w:p>
                <w:p w:rsidR="002C30E9" w:rsidRPr="002C30E9" w:rsidRDefault="002C30E9" w:rsidP="002C30E9">
                  <w:pPr>
                    <w:rPr>
                      <w:b/>
                      <w:color w:val="FFFF00"/>
                      <w:sz w:val="36"/>
                      <w:szCs w:val="36"/>
                    </w:rPr>
                  </w:pPr>
                  <w:r w:rsidRPr="002C30E9">
                    <w:rPr>
                      <w:b/>
                      <w:color w:val="FFFF00"/>
                      <w:sz w:val="32"/>
                      <w:szCs w:val="32"/>
                    </w:rPr>
                    <w:t>Подготовила:</w:t>
                  </w:r>
                  <w:r w:rsidRPr="002C30E9">
                    <w:rPr>
                      <w:b/>
                      <w:color w:val="FFFF00"/>
                      <w:sz w:val="36"/>
                      <w:szCs w:val="36"/>
                    </w:rPr>
                    <w:t xml:space="preserve"> </w:t>
                  </w:r>
                  <w:r w:rsidR="002B66FA">
                    <w:rPr>
                      <w:b/>
                      <w:color w:val="FFFF00"/>
                      <w:sz w:val="32"/>
                      <w:szCs w:val="32"/>
                    </w:rPr>
                    <w:t>Сторожева Л.В.</w:t>
                  </w:r>
                </w:p>
              </w:txbxContent>
            </v:textbox>
          </v:shape>
        </w:pict>
      </w:r>
      <w:r w:rsidR="002C30E9">
        <w:rPr>
          <w:noProof/>
          <w:lang w:eastAsia="ru-RU"/>
        </w:rPr>
        <w:drawing>
          <wp:inline distT="0" distB="0" distL="0" distR="0">
            <wp:extent cx="7579623" cy="10662834"/>
            <wp:effectExtent l="19050" t="0" r="2277" b="0"/>
            <wp:docPr id="1" name="Рисунок 0" descr="ramki-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ki-9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7016" cy="1068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0E9" w:rsidRDefault="008A0C75" w:rsidP="002C30E9">
      <w:pPr>
        <w:tabs>
          <w:tab w:val="left" w:pos="-1701"/>
        </w:tabs>
        <w:ind w:left="-1701" w:right="-850"/>
      </w:pPr>
      <w:r>
        <w:rPr>
          <w:noProof/>
          <w:lang w:eastAsia="ru-RU"/>
        </w:rPr>
        <w:lastRenderedPageBreak/>
        <w:pict>
          <v:shape id="_x0000_s1028" type="#_x0000_t202" style="position:absolute;left:0;text-align:left;margin-left:-33.8pt;margin-top:36.6pt;width:500.35pt;height:544.3pt;z-index:251659264">
            <v:textbox>
              <w:txbxContent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О положительном влиянии музыки на человека проведено множество исследований, представлено большое количество доказательств, написано бессчетное количество статей.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Многие родители желали бы, чтобы их ребенок стал чуточку умнее, а главное счастливее и удачливее не только своих сверстников, но и собственных родителей.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Тем не менее, не все еще знают о том, что занятия музыкой повышают интеллектуальные способности детей в среднем до 40%!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Музыку любят все, от мала до велика. Но даже те папы и мамы, которым хорошо известна польза от уроков музыки, стараются избегать темы о музыкальном образовании. Наоборот, они тщательно ищут другие способности у своего ребенка и стараются загрузить его иными видами активности. Почему?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Потому что большая часть из них либо сами не посещали уроков музыки в детстве, либо у них остались неприятные воспоминания о самом процессе обучения – их вынуждали это делать в угоду их же родителям.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В наш век информации, родители и учителя музыки обеспокоены тем, что большое количество детей начинают и в скором времени оставляют уроки музыки. Однажды начав музыкальное образование ребенка, и не достигнув цели, выбрасывается куча средств, человеческих нервов и времени, которые могли быть инвестированы с большей пользой в другом направлении.</w:t>
                  </w:r>
                </w:p>
                <w:p w:rsidR="002C30E9" w:rsidRDefault="002C30E9"/>
              </w:txbxContent>
            </v:textbox>
          </v:shape>
        </w:pict>
      </w:r>
      <w:r w:rsidR="002C30E9">
        <w:rPr>
          <w:noProof/>
          <w:lang w:eastAsia="ru-RU"/>
        </w:rPr>
        <w:drawing>
          <wp:inline distT="0" distB="0" distL="0" distR="0">
            <wp:extent cx="7573214" cy="10704502"/>
            <wp:effectExtent l="19050" t="0" r="8686" b="0"/>
            <wp:docPr id="3" name="Рисунок 2" descr="4956_html_142d37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56_html_142d37b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0080" cy="1070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shape id="_x0000_s1029" type="#_x0000_t202" style="position:absolute;left:0;text-align:left;margin-left:-33.8pt;margin-top:31.7pt;width:496.7pt;height:554.05pt;z-index:251660288;mso-position-horizontal-relative:text;mso-position-vertical-relative:text">
            <v:textbox>
              <w:txbxContent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Но самое интересное, взрослые не делают даже попыток выяснить настоящую причину потери детского интереса. На вопрос «Почему прекратились музыкальные занятия?» звучит практически стандартный ответ: «Ребенок сам не захотел, у него появились другие увлечения».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Весь процесс обучения в глазах неопытных родителей (и даже некоторых учителей музыки) выглядит очень сложно. И, это действительно так и есть, потому что они сами его усложняют!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Отсутствие элементарных и необходимых знаний о музыкальном образовании у родителей, в корне тормозит интеллектуальное развитие их собственных детей.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Неужели папы и мамы должны учить музыкальную грамоту и приобретать различные исполнительские навыки и приемы так же, как и их дети? Не волнуйтесь, для успешного обучения вашего ребенка в этом нет никакой необходимости. Речь идет совершенно о другом.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В основе любого образования, лежит, в первую очередь, интерес. Интерес – вот главное ключевое слово, о котором в ежедневной рутине так часто забывают родители и учителя музыки. Чтобы в самом начале у ребенка появился интерес к урокам музыки, не требуется большого труда – хорошая музыка в хорошем исполнении сама сделает свое дело, а вот чтобы сохранить и поддерживать его долгие годы, требуются целенаправленность, терпение, и, несомненно, специальные знания.</w:t>
                  </w:r>
                </w:p>
                <w:p w:rsidR="002C30E9" w:rsidRDefault="002C30E9"/>
              </w:txbxContent>
            </v:textbox>
          </v:shape>
        </w:pict>
      </w:r>
      <w:r w:rsidR="002C30E9" w:rsidRPr="002C30E9">
        <w:rPr>
          <w:noProof/>
          <w:lang w:eastAsia="ru-RU"/>
        </w:rPr>
        <w:drawing>
          <wp:inline distT="0" distB="0" distL="0" distR="0">
            <wp:extent cx="7576628" cy="10709329"/>
            <wp:effectExtent l="19050" t="0" r="5272" b="0"/>
            <wp:docPr id="4" name="Рисунок 2" descr="4956_html_142d37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56_html_142d37b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3494" cy="1070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shape id="_x0000_s1030" type="#_x0000_t202" style="position:absolute;left:0;text-align:left;margin-left:-41.1pt;margin-top:32.95pt;width:518.65pt;height:567.45pt;z-index:251661312;mso-position-horizontal-relative:text;mso-position-vertical-relative:text">
            <v:textbox>
              <w:txbxContent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Для развития интереса к музыке необходимо создать дома условия, музыкальный уголок, где бы ребёнок послушать музыку, поиграть в музыкально – дидактические игры, поиграть на детских музыкальных инструментах. 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Музыкальный уголок лучше расположить на отдельной полке или столе, чтобы у ребёнка был подход к уголку. Какие именно инструменты должны быть в уголке? Металлофон, </w:t>
                  </w:r>
                  <w:proofErr w:type="spellStart"/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триола</w:t>
                  </w:r>
                  <w:proofErr w:type="spellEnd"/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,</w:t>
                  </w:r>
                  <w:r w:rsidR="00ED550D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 ксилофон, дудочка,</w:t>
                  </w: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 детская</w:t>
                  </w:r>
                  <w:r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 флейта.</w:t>
                  </w: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 Хорошо иметь дома и деревянные ложки, т.к. простейшими навыками игре на ложках дети овладевают уже в младшей группе.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Очень хорошо, если вы приобретёте диски из комплекта по слушанию в детском саду, а также «детский альбом» П.И.Чайковского. «В пещере горного короля» Грига, музыкальные сказки «Золотой ключик»,</w:t>
                  </w:r>
                  <w:r w:rsidR="009E2838" w:rsidRPr="009E2838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  <w:r w:rsidR="009E2838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«Щелкунчик</w:t>
                  </w:r>
                  <w:r w:rsidR="009E2838"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»,</w:t>
                  </w: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 «</w:t>
                  </w:r>
                  <w:proofErr w:type="spellStart"/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Бременские</w:t>
                  </w:r>
                  <w:proofErr w:type="spellEnd"/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 муз</w:t>
                  </w:r>
                  <w:r w:rsidR="009E2838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ыканты».</w:t>
                  </w:r>
                </w:p>
                <w:p w:rsid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Можно приобрести портреты композиторов, познакомить с музыкой. В музыкальном уголке могут быть музыкальные игры, которые помогут детям закрепить пройденный материал.</w:t>
                  </w:r>
                </w:p>
                <w:p w:rsid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right"/>
                    <w:rPr>
                      <w:rFonts w:ascii="Times New Roman" w:eastAsia="Times New Roman" w:hAnsi="Times New Roman"/>
                      <w:b/>
                      <w:color w:val="FF0000"/>
                      <w:sz w:val="52"/>
                      <w:szCs w:val="52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b/>
                      <w:color w:val="FF0000"/>
                      <w:sz w:val="52"/>
                      <w:szCs w:val="52"/>
                      <w:lang w:eastAsia="ru-RU"/>
                    </w:rPr>
                    <w:t>Любите музыку!</w:t>
                  </w:r>
                </w:p>
                <w:p w:rsidR="002C30E9" w:rsidRPr="002C30E9" w:rsidRDefault="002C30E9" w:rsidP="002C30E9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2C30E9" w:rsidRPr="002C30E9">
        <w:rPr>
          <w:noProof/>
          <w:lang w:eastAsia="ru-RU"/>
        </w:rPr>
        <w:drawing>
          <wp:inline distT="0" distB="0" distL="0" distR="0">
            <wp:extent cx="7620487" cy="10771322"/>
            <wp:effectExtent l="19050" t="0" r="0" b="0"/>
            <wp:docPr id="5" name="Рисунок 2" descr="4956_html_142d37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56_html_142d37b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7335" cy="1076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30E9" w:rsidSect="002C30E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savePreviewPicture/>
  <w:compat/>
  <w:rsids>
    <w:rsidRoot w:val="002C30E9"/>
    <w:rsid w:val="00006957"/>
    <w:rsid w:val="0006602B"/>
    <w:rsid w:val="00097212"/>
    <w:rsid w:val="000F0ED8"/>
    <w:rsid w:val="0014797B"/>
    <w:rsid w:val="001758B0"/>
    <w:rsid w:val="001D6C7A"/>
    <w:rsid w:val="001F46F1"/>
    <w:rsid w:val="002407FF"/>
    <w:rsid w:val="00257AC1"/>
    <w:rsid w:val="00267949"/>
    <w:rsid w:val="002A183B"/>
    <w:rsid w:val="002B66FA"/>
    <w:rsid w:val="002C3027"/>
    <w:rsid w:val="002C30E9"/>
    <w:rsid w:val="002D3431"/>
    <w:rsid w:val="002D410E"/>
    <w:rsid w:val="002D5D4F"/>
    <w:rsid w:val="002E2932"/>
    <w:rsid w:val="003401F1"/>
    <w:rsid w:val="00376D8F"/>
    <w:rsid w:val="004017B0"/>
    <w:rsid w:val="0044173C"/>
    <w:rsid w:val="004420BC"/>
    <w:rsid w:val="004745B9"/>
    <w:rsid w:val="004923FE"/>
    <w:rsid w:val="00527674"/>
    <w:rsid w:val="00543950"/>
    <w:rsid w:val="0058545D"/>
    <w:rsid w:val="005D4C6C"/>
    <w:rsid w:val="005E04D5"/>
    <w:rsid w:val="005F19D7"/>
    <w:rsid w:val="00671677"/>
    <w:rsid w:val="006721A7"/>
    <w:rsid w:val="0069249E"/>
    <w:rsid w:val="006A615B"/>
    <w:rsid w:val="006E0E39"/>
    <w:rsid w:val="00737FDD"/>
    <w:rsid w:val="0075483D"/>
    <w:rsid w:val="00775C6E"/>
    <w:rsid w:val="00790F7C"/>
    <w:rsid w:val="007A2ECF"/>
    <w:rsid w:val="007D44D7"/>
    <w:rsid w:val="00803C51"/>
    <w:rsid w:val="008309A1"/>
    <w:rsid w:val="008479ED"/>
    <w:rsid w:val="008872AD"/>
    <w:rsid w:val="008A0C75"/>
    <w:rsid w:val="008A773B"/>
    <w:rsid w:val="008F04A6"/>
    <w:rsid w:val="00906C36"/>
    <w:rsid w:val="00921CF5"/>
    <w:rsid w:val="00937C17"/>
    <w:rsid w:val="009D14B2"/>
    <w:rsid w:val="009E2259"/>
    <w:rsid w:val="009E2838"/>
    <w:rsid w:val="00A25090"/>
    <w:rsid w:val="00AD132B"/>
    <w:rsid w:val="00AD3C77"/>
    <w:rsid w:val="00B26B2E"/>
    <w:rsid w:val="00B46CA1"/>
    <w:rsid w:val="00B5713A"/>
    <w:rsid w:val="00B80AC1"/>
    <w:rsid w:val="00BB2ACD"/>
    <w:rsid w:val="00BC3178"/>
    <w:rsid w:val="00BD2B4A"/>
    <w:rsid w:val="00C05504"/>
    <w:rsid w:val="00C05CC1"/>
    <w:rsid w:val="00C119C8"/>
    <w:rsid w:val="00C4595F"/>
    <w:rsid w:val="00C47CBD"/>
    <w:rsid w:val="00C64637"/>
    <w:rsid w:val="00C917EE"/>
    <w:rsid w:val="00CA28E1"/>
    <w:rsid w:val="00CD0AFA"/>
    <w:rsid w:val="00CD62C8"/>
    <w:rsid w:val="00CE2BD9"/>
    <w:rsid w:val="00DD331D"/>
    <w:rsid w:val="00DF7BDB"/>
    <w:rsid w:val="00E45E13"/>
    <w:rsid w:val="00E60126"/>
    <w:rsid w:val="00E67AEE"/>
    <w:rsid w:val="00EA1EA9"/>
    <w:rsid w:val="00EC72BC"/>
    <w:rsid w:val="00ED550D"/>
    <w:rsid w:val="00FB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0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7</cp:revision>
  <dcterms:created xsi:type="dcterms:W3CDTF">2017-07-25T18:04:00Z</dcterms:created>
  <dcterms:modified xsi:type="dcterms:W3CDTF">2021-09-23T03:41:00Z</dcterms:modified>
</cp:coreProperties>
</file>