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F9" w:rsidRPr="003E57AB" w:rsidRDefault="00C32EF9" w:rsidP="003E57A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7AB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C32EF9" w:rsidRPr="003E57AB" w:rsidRDefault="00C32EF9" w:rsidP="003E57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7AB">
        <w:rPr>
          <w:rFonts w:ascii="Times New Roman" w:hAnsi="Times New Roman" w:cs="Times New Roman"/>
          <w:b/>
          <w:sz w:val="24"/>
          <w:szCs w:val="24"/>
        </w:rPr>
        <w:t>М  - мобильное</w:t>
      </w:r>
    </w:p>
    <w:p w:rsidR="00C32EF9" w:rsidRPr="003E57AB" w:rsidRDefault="00C32EF9" w:rsidP="003E57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7AB">
        <w:rPr>
          <w:rFonts w:ascii="Times New Roman" w:hAnsi="Times New Roman" w:cs="Times New Roman"/>
          <w:b/>
          <w:sz w:val="24"/>
          <w:szCs w:val="24"/>
        </w:rPr>
        <w:t>А -  актуальное</w:t>
      </w:r>
    </w:p>
    <w:p w:rsidR="00C32EF9" w:rsidRPr="003E57AB" w:rsidRDefault="00C32EF9" w:rsidP="003E57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7AB">
        <w:rPr>
          <w:rFonts w:ascii="Times New Roman" w:hAnsi="Times New Roman" w:cs="Times New Roman"/>
          <w:b/>
          <w:sz w:val="24"/>
          <w:szCs w:val="24"/>
        </w:rPr>
        <w:t>Д  – дистанционное</w:t>
      </w:r>
    </w:p>
    <w:p w:rsidR="00C32EF9" w:rsidRPr="003E57AB" w:rsidRDefault="00C32EF9" w:rsidP="003E57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7AB">
        <w:rPr>
          <w:rFonts w:ascii="Times New Roman" w:hAnsi="Times New Roman" w:cs="Times New Roman"/>
          <w:b/>
          <w:sz w:val="24"/>
          <w:szCs w:val="24"/>
        </w:rPr>
        <w:t>О  -  обучение</w:t>
      </w:r>
    </w:p>
    <w:p w:rsidR="00C32EF9" w:rsidRPr="003E57AB" w:rsidRDefault="00C32EF9" w:rsidP="003E57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7AB">
        <w:rPr>
          <w:rFonts w:ascii="Times New Roman" w:hAnsi="Times New Roman" w:cs="Times New Roman"/>
          <w:b/>
          <w:sz w:val="24"/>
          <w:szCs w:val="24"/>
        </w:rPr>
        <w:t>У –  вас дома</w:t>
      </w:r>
    </w:p>
    <w:p w:rsidR="00C32EF9" w:rsidRPr="003E57AB" w:rsidRDefault="00C32EF9" w:rsidP="003E57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EF9" w:rsidRPr="003E57AB" w:rsidRDefault="00C32EF9" w:rsidP="003E57A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7AB">
        <w:rPr>
          <w:rFonts w:ascii="Times New Roman" w:hAnsi="Times New Roman" w:cs="Times New Roman"/>
          <w:b/>
          <w:sz w:val="28"/>
          <w:szCs w:val="24"/>
        </w:rPr>
        <w:t>Образовательная работа с детьми старшего возраста (5 - 6 лет)</w:t>
      </w:r>
    </w:p>
    <w:p w:rsidR="00C32EF9" w:rsidRPr="003E57AB" w:rsidRDefault="00C32EF9" w:rsidP="003E57A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7AB">
        <w:rPr>
          <w:rFonts w:ascii="Times New Roman" w:hAnsi="Times New Roman" w:cs="Times New Roman"/>
          <w:b/>
          <w:sz w:val="28"/>
          <w:szCs w:val="24"/>
        </w:rPr>
        <w:t>в апреле.</w:t>
      </w:r>
    </w:p>
    <w:p w:rsidR="00826D10" w:rsidRPr="003E57AB" w:rsidRDefault="00826D10" w:rsidP="003E57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Календарное планирование, в соответствии с ФГОС ДО.Старшая группа</w:t>
      </w:r>
    </w:p>
    <w:p w:rsidR="00826D10" w:rsidRPr="003E57AB" w:rsidRDefault="00826D10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Использована методическая литература:</w:t>
      </w:r>
    </w:p>
    <w:p w:rsidR="00826D10" w:rsidRPr="003E57AB" w:rsidRDefault="00826D10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1 Программа нового поколения для дошкольных образовательных учреждений «Развитие+» под редакцией А.И.Булычевой. Старшая группа.  2012 г. НОУ  УЦ имени Л.А.Венгера «Развитие».</w:t>
      </w:r>
    </w:p>
    <w:p w:rsidR="00826D10" w:rsidRPr="003E57AB" w:rsidRDefault="00826D10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2. Планы занятий по программе «Развитие», УЦ имени Л.А.Венгера «Развитие», авторский коллектив, научные руководители Л.А.Венгер, доктор психол. наук, О.М.Дьяченко, доктор психологических наук.</w:t>
      </w:r>
    </w:p>
    <w:p w:rsidR="00826D10" w:rsidRPr="003E57AB" w:rsidRDefault="00826D10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4. Педагогическая диагностика по программе «Развитие» старший дошкольный возраст, НОУ УЦ имени Л.А.Венгера «Развитие» А.И.Булычева и авторская группа.</w:t>
      </w:r>
    </w:p>
    <w:p w:rsidR="00826D10" w:rsidRPr="003E57AB" w:rsidRDefault="00826D10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 xml:space="preserve">5.Перспективное планирование в детском саду. Старшая группа. </w:t>
      </w:r>
    </w:p>
    <w:p w:rsidR="00826D10" w:rsidRPr="003E57AB" w:rsidRDefault="00826D10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6. И.А.Лыкова «Изобразительная деятельность в детском саду» старшая группа.</w:t>
      </w:r>
    </w:p>
    <w:p w:rsidR="00826D10" w:rsidRPr="003E57AB" w:rsidRDefault="00826D10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7.А.В.Аджи «Открытые мероприятия» для детей старшей группы детского сада». Образовательная область «Речевое развитие».2015 г.</w:t>
      </w:r>
    </w:p>
    <w:p w:rsidR="00826D10" w:rsidRPr="003E57AB" w:rsidRDefault="00826D10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8. А.В.Аджи «Открытые мероприятия» для детей старшей группы детского сада. Образовательная область «Познавательное развитие»</w:t>
      </w:r>
    </w:p>
    <w:p w:rsidR="003E57AB" w:rsidRPr="003E57AB" w:rsidRDefault="003E57AB" w:rsidP="003E57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Март – апрель – май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E57AB">
        <w:rPr>
          <w:rFonts w:ascii="Times New Roman" w:hAnsi="Times New Roman"/>
          <w:b/>
          <w:sz w:val="24"/>
          <w:szCs w:val="24"/>
        </w:rPr>
        <w:t xml:space="preserve">ОО  </w:t>
      </w:r>
      <w:r w:rsidRPr="003E57AB">
        <w:rPr>
          <w:rFonts w:ascii="Times New Roman" w:hAnsi="Times New Roman"/>
          <w:b/>
          <w:i/>
          <w:sz w:val="24"/>
          <w:szCs w:val="24"/>
          <w:u w:val="single"/>
        </w:rPr>
        <w:t>«Познавательное развитие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E57AB">
        <w:rPr>
          <w:rFonts w:ascii="Times New Roman" w:hAnsi="Times New Roman"/>
          <w:b/>
          <w:sz w:val="24"/>
          <w:szCs w:val="24"/>
        </w:rPr>
        <w:t>Тематический модуль: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Ориентировка в пространстве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ПЗ – Обучение детей ориентировке на местности с помощью готового плана.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ОРЗР – Ориентировка в пространстве с помощью готового плана открытого пространства.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№11 Развитие пространственных представлений в процессе готового поэтажного плана помещений.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№12 Развитие пространственных представлений при прочтении плана открытого пространства за пределами его видимой части.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№13 – 15 Развитие пространственных представлений при прочтении плана другого открытого пространства.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№16 Развитие пространственных представлений при изображении открытого пространства.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№17 Развитие пространственных представлении при прочтении готового плана открытого пространства и изображении направлений на нем.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№18 – 19 Прочтение карты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Диагностика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 xml:space="preserve">Развитие элементов логического мышления 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ПЗ – Создание условий для освоения детьми понятийных отношений.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ОРЗР – Освоение действий по построению наглядной модели понятийных отношений.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№22 Овладение действием наглядного моделирования классификационных отношений между понятиями.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№23-24 Овладение действием наглядного моделирования классификационных отношений между понятиями, ознакомление с условным обозначением понятий.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№25-26 Овладение действием наглядного моделирования классификационных отношений между понятиями.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№27-28 Овладение действием наглядного моделирования классификационных отношений между понятиями.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lastRenderedPageBreak/>
        <w:t>№29-32 Овладение действием наглядного моделирования классификационных отношений между понятиями.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Диагностика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Основы первоначальной грамоты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ПЗ – Обучение действию звукового анализа 5-звуковых слов. Развитие зрительно-двигательной координации.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ОРЗР – Овладение умением проводить звуковой анализ пятизвукового слова, различной звуковой структуры. Овладение графическими умениями изображать различные линии.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№23-24 Развитие способности проводить звуковой анализ слов. Различие звуков по их ка</w:t>
      </w:r>
      <w:r>
        <w:rPr>
          <w:rFonts w:ascii="Times New Roman" w:hAnsi="Times New Roman"/>
          <w:sz w:val="24"/>
          <w:szCs w:val="24"/>
        </w:rPr>
        <w:t>чественной характеристике. Вычле</w:t>
      </w:r>
      <w:r w:rsidRPr="003E57AB">
        <w:rPr>
          <w:rFonts w:ascii="Times New Roman" w:hAnsi="Times New Roman"/>
          <w:sz w:val="24"/>
          <w:szCs w:val="24"/>
        </w:rPr>
        <w:t>нение словесного ударения. Работа в тетради.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№25 Развитие способности проводить звуковой анализ слов и кач</w:t>
      </w:r>
      <w:r>
        <w:rPr>
          <w:rFonts w:ascii="Times New Roman" w:hAnsi="Times New Roman"/>
          <w:sz w:val="24"/>
          <w:szCs w:val="24"/>
        </w:rPr>
        <w:t xml:space="preserve">ественно характеризовать звуки </w:t>
      </w:r>
      <w:r w:rsidRPr="003E57AB">
        <w:rPr>
          <w:rFonts w:ascii="Times New Roman" w:hAnsi="Times New Roman"/>
          <w:sz w:val="24"/>
          <w:szCs w:val="24"/>
        </w:rPr>
        <w:t xml:space="preserve"> Вычленение словесного ударения. Закрепление представлений о смыслоразличительной роли звука. Развитие способности соотносить 3-х, 4-х звуковые слова. Работа в тетради.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№26-31 Развитие способности проводить звуковой анализ слов и качественно характеризовать звуки. Вычленение словесного ударения. Закрепление представления о смыслоразличительной роли звука. Название слов с заданными звуками. Проведение графических линий в рабочей строке.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№32-33 Развитие способности проводить звуковой анализ слов. Вычленение словесного ударения. Закрепление представления о смыслоразличительной роли звука. Развитие способности соотносить конкретные слова с 3-х, 4-х и 5-ти звуковыми схемами. Работа в тетради.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№34 Повторение пройденного материала.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Диагностика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Тематический модуль: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Развитие элементарных математических представлений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 xml:space="preserve"> </w:t>
      </w:r>
      <w:r w:rsidRPr="003E57AB">
        <w:rPr>
          <w:rFonts w:ascii="Times New Roman" w:hAnsi="Times New Roman"/>
          <w:sz w:val="24"/>
          <w:szCs w:val="24"/>
        </w:rPr>
        <w:t>№21 Освоение действий использования графических моделей, вычерченных на числовой оси, для установления соотношения количеств, образующихся в результате измерения одной и той же полоски разными мерками.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№22 Освоение действий пересчета предметов  в пределах 10 и обозначения числа цифрой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№23-24 Освоение действий построения оси графических моделей. Соотношения количеств, образующихся в результате пересчета одного и того же количества разными группами.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№25-26 Освоение детьми действий построения на числовой оси графических моделей, используемых для сравнения результатов измерения одного и того же количества жидкости разными мерками.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№27 Освоение действий построения на числовой оси графических моделей.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№28 Освоение действий использования готовой модели изображенной на оси, для установления соотношения количества.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№29 Овладение действиями классификации чисел при сравнении с заданным числом.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E57AB">
        <w:rPr>
          <w:rFonts w:ascii="Times New Roman" w:hAnsi="Times New Roman"/>
          <w:b/>
          <w:i/>
          <w:sz w:val="24"/>
          <w:szCs w:val="24"/>
          <w:u w:val="single"/>
        </w:rPr>
        <w:t>ОО «Речевое развитие»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Тематический модуль: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Ознакомление с художественной литературой и развитие речи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ПЗ – Развитие литературной речи. Приобщение к словесному искусству.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ОРЗР – Освоение действий детализации. Развитие воображения. Сочинение сказок и историй с опорой на заместители.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№23 Знакомство с русской народной сказкой «Зимовье». Ответы на вопросы, подбор антонимов.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 xml:space="preserve">№24 Развитие действий моделирования игрового пространства при проведении игры – драматизации. 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 xml:space="preserve">№25 Развитие умения обозначать свое отношение к персонажам сказки. При помощи символических средств. Подбор синонимов. 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№26 Сочинение сказок и историй с опорой на заместители на пространственно-временную модель. Самостоятельное построение связного и выразительного речевого высказывания.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lastRenderedPageBreak/>
        <w:t>№27 Совместное сочинение сказок  и историй без опоры на наглядные средства. Подбор синонимов.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№28 Самостоятельное построение связного и выразительного речевого высказывания.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E57AB">
        <w:rPr>
          <w:rFonts w:ascii="Times New Roman" w:hAnsi="Times New Roman"/>
          <w:b/>
          <w:i/>
          <w:sz w:val="24"/>
          <w:szCs w:val="24"/>
          <w:u w:val="single"/>
        </w:rPr>
        <w:t>ОО «Познавательное развитие».</w:t>
      </w:r>
    </w:p>
    <w:p w:rsid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Тематический модуль: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57AB">
        <w:rPr>
          <w:rFonts w:ascii="Times New Roman" w:hAnsi="Times New Roman"/>
          <w:b/>
          <w:sz w:val="24"/>
          <w:szCs w:val="24"/>
        </w:rPr>
        <w:t>Конструирование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ПЗ – Создание условий для воплощения детьми в постройках собственного замысла.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ОРЗР – Разработка собственного конструктивного замысла.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№22-23 Конструирование по мотивам сказки «Гуси-лебеди»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№24 Обучение детей составлению обобщенной графической модели на основе выделения в реальных предметах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№25 Конструирование военных машин. Составление и конкретизация обобщенной схемы предметов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№26 Конструирование «Трамвая» по схемам «вид сбоку» и «вид спереди».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№27-28 Конструирование по собственному замыслу под влиянием впечатлений от музыки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ОО «Познавательное развитие</w:t>
      </w:r>
      <w:r w:rsidRPr="003E57AB">
        <w:rPr>
          <w:rFonts w:ascii="Times New Roman" w:hAnsi="Times New Roman"/>
          <w:b/>
          <w:i/>
          <w:sz w:val="24"/>
          <w:szCs w:val="24"/>
          <w:u w:val="single"/>
        </w:rPr>
        <w:t>»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E57AB">
        <w:rPr>
          <w:rFonts w:ascii="Times New Roman" w:hAnsi="Times New Roman"/>
          <w:b/>
          <w:sz w:val="24"/>
          <w:szCs w:val="24"/>
        </w:rPr>
        <w:t>Тематический модуль: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 xml:space="preserve">Развитие экологических представлений 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№21 Ознакомление с функциями и видоизменениями листа. Освоение действия построения модели взаимосвязи.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№22 Ознакомление со строением цветка. Его  функциями и видоизменениями.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№23 Ознакомление со строением плода. Его функциями и видоизменениями.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№24 Выявление уровня овладения действиями построения, модели зависимости строения растений от условий жизни.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ОО «Художественно-эстетическое развитие»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57AB">
        <w:rPr>
          <w:rFonts w:ascii="Times New Roman" w:hAnsi="Times New Roman"/>
          <w:b/>
          <w:sz w:val="24"/>
          <w:szCs w:val="24"/>
        </w:rPr>
        <w:t>Тематический модуль: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Художественное творчество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Рисование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№1 «Ветки в вазе»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 «Мамин портрет»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№3 «Первоцветы»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Декоративное рисование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№1 «Роспись посуды»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 «Знакомство с гжельской росписью»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№3 «Дети танцуют на празднике»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№4 «Салют в день Победы»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№5 «Рисование по замыслу»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№6 «Знакомство с хохломой»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Аппликация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№1 «Сказочная птица»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 «Ваза с ветками»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№3 «По замыслу»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№4 «Космическая ракета»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№5 «Строим дом»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E57AB">
        <w:rPr>
          <w:rFonts w:ascii="Times New Roman" w:hAnsi="Times New Roman"/>
          <w:b/>
          <w:sz w:val="24"/>
          <w:szCs w:val="24"/>
        </w:rPr>
        <w:t>Лепка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№1 «Кувшинчик»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№2 «Птицы на кормушке»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№3 «Пляшущая девочка»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№4 «Весенний ковер»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№5 «Каменный цветок»</w:t>
      </w:r>
    </w:p>
    <w:p w:rsidR="003E57AB" w:rsidRPr="003E57AB" w:rsidRDefault="003E57AB" w:rsidP="003E57A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№6 «Моя любимая сказка»</w:t>
      </w:r>
    </w:p>
    <w:p w:rsidR="00176102" w:rsidRPr="003E57AB" w:rsidRDefault="003E57AB" w:rsidP="003E57AB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E57AB">
        <w:rPr>
          <w:rFonts w:ascii="Times New Roman" w:hAnsi="Times New Roman"/>
          <w:sz w:val="24"/>
          <w:szCs w:val="24"/>
        </w:rPr>
        <w:t>№7 «Мои домашние животные»</w:t>
      </w:r>
    </w:p>
    <w:sectPr w:rsidR="00176102" w:rsidRPr="003E57AB" w:rsidSect="000D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6E" w:rsidRDefault="0027556E" w:rsidP="003E57AB">
      <w:pPr>
        <w:spacing w:after="0" w:line="240" w:lineRule="auto"/>
      </w:pPr>
      <w:r>
        <w:separator/>
      </w:r>
    </w:p>
  </w:endnote>
  <w:endnote w:type="continuationSeparator" w:id="1">
    <w:p w:rsidR="0027556E" w:rsidRDefault="0027556E" w:rsidP="003E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6E" w:rsidRDefault="0027556E" w:rsidP="003E57AB">
      <w:pPr>
        <w:spacing w:after="0" w:line="240" w:lineRule="auto"/>
      </w:pPr>
      <w:r>
        <w:separator/>
      </w:r>
    </w:p>
  </w:footnote>
  <w:footnote w:type="continuationSeparator" w:id="1">
    <w:p w:rsidR="0027556E" w:rsidRDefault="0027556E" w:rsidP="003E5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A27"/>
    <w:rsid w:val="00046A27"/>
    <w:rsid w:val="00073DD3"/>
    <w:rsid w:val="0009752A"/>
    <w:rsid w:val="000D4EC7"/>
    <w:rsid w:val="001867DC"/>
    <w:rsid w:val="0027556E"/>
    <w:rsid w:val="00276FE4"/>
    <w:rsid w:val="003E57AB"/>
    <w:rsid w:val="004332D9"/>
    <w:rsid w:val="00826D10"/>
    <w:rsid w:val="008B13EA"/>
    <w:rsid w:val="009A34BA"/>
    <w:rsid w:val="00C3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57A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E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57A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6436</Characters>
  <Application>Microsoft Office Word</Application>
  <DocSecurity>0</DocSecurity>
  <Lines>53</Lines>
  <Paragraphs>15</Paragraphs>
  <ScaleCrop>false</ScaleCrop>
  <Company>Microsoft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Оксана</cp:lastModifiedBy>
  <cp:revision>2</cp:revision>
  <dcterms:created xsi:type="dcterms:W3CDTF">2020-04-14T10:15:00Z</dcterms:created>
  <dcterms:modified xsi:type="dcterms:W3CDTF">2020-04-14T10:15:00Z</dcterms:modified>
</cp:coreProperties>
</file>