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00" w:rsidRPr="00524F8D" w:rsidRDefault="00CC6F00" w:rsidP="00524F8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М  - мобильное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А -  актуальное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Д  – дистанционное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О  -  обучение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У –  вас дома</w:t>
      </w:r>
    </w:p>
    <w:p w:rsidR="00CC6F00" w:rsidRPr="00524F8D" w:rsidRDefault="00CC6F00" w:rsidP="00524F8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00" w:rsidRPr="00524F8D" w:rsidRDefault="00CC6F00" w:rsidP="00524F8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Образовательная работа с детьми подготовительной группы (6 - 7 лет)</w:t>
      </w:r>
    </w:p>
    <w:p w:rsidR="00CC6F00" w:rsidRPr="00524F8D" w:rsidRDefault="00CC6F00" w:rsidP="00524F8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в апреле.</w:t>
      </w:r>
    </w:p>
    <w:p w:rsidR="008D7367" w:rsidRPr="00524F8D" w:rsidRDefault="008D7367" w:rsidP="00524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Календарное планирование, в соответствии с ФГОС </w:t>
      </w:r>
      <w:proofErr w:type="gramStart"/>
      <w:r w:rsidRPr="00524F8D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524F8D">
        <w:rPr>
          <w:rFonts w:ascii="Times New Roman" w:hAnsi="Times New Roman"/>
          <w:b/>
          <w:sz w:val="24"/>
          <w:szCs w:val="24"/>
        </w:rPr>
        <w:t>.</w:t>
      </w:r>
    </w:p>
    <w:p w:rsidR="008D7367" w:rsidRPr="00524F8D" w:rsidRDefault="008D7367" w:rsidP="00524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Основная образовательная программа ДОУ.</w:t>
      </w:r>
    </w:p>
    <w:p w:rsidR="008D7367" w:rsidRPr="00524F8D" w:rsidRDefault="008D7367" w:rsidP="00524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Подготовительная  группа</w:t>
      </w:r>
    </w:p>
    <w:p w:rsidR="008D7367" w:rsidRPr="00524F8D" w:rsidRDefault="008D7367" w:rsidP="00524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Использована методическая литература: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1. Программа нового поколения для дошкольных образовательных учреждений «Развитие» под редакцией А.И.Булычевой,4 вариант, соответствующий  ФГОС </w:t>
      </w:r>
      <w:proofErr w:type="gramStart"/>
      <w:r w:rsidRPr="00524F8D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524F8D">
        <w:rPr>
          <w:rFonts w:ascii="Times New Roman" w:hAnsi="Times New Roman"/>
          <w:b/>
          <w:sz w:val="24"/>
          <w:szCs w:val="24"/>
        </w:rPr>
        <w:t>.  Подготовительная  группа ,  2016 г. НОУ   УЦ имени Л.А.Венгера «Развитие».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2. Планы занятий по программе «Развитие», УЦ имени Л.А.Венгера «Развитие», авторский коллектив, научные руководители </w:t>
      </w:r>
      <w:proofErr w:type="spellStart"/>
      <w:r w:rsidRPr="00524F8D">
        <w:rPr>
          <w:rFonts w:ascii="Times New Roman" w:hAnsi="Times New Roman"/>
          <w:b/>
          <w:sz w:val="24"/>
          <w:szCs w:val="24"/>
        </w:rPr>
        <w:t>Л.А.Венгер</w:t>
      </w:r>
      <w:proofErr w:type="spellEnd"/>
      <w:r w:rsidRPr="00524F8D">
        <w:rPr>
          <w:rFonts w:ascii="Times New Roman" w:hAnsi="Times New Roman"/>
          <w:b/>
          <w:sz w:val="24"/>
          <w:szCs w:val="24"/>
        </w:rPr>
        <w:t>, доктор психол. наук, О.М.Дьяченко, доктор психологических наук.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4. Педагогическая диагностика по программе «Развитие» старший дошкольный возраст, НОУ УЦ имени </w:t>
      </w:r>
      <w:proofErr w:type="spellStart"/>
      <w:r w:rsidRPr="00524F8D">
        <w:rPr>
          <w:rFonts w:ascii="Times New Roman" w:hAnsi="Times New Roman"/>
          <w:b/>
          <w:sz w:val="24"/>
          <w:szCs w:val="24"/>
        </w:rPr>
        <w:t>Л.А.Венгера</w:t>
      </w:r>
      <w:proofErr w:type="spellEnd"/>
      <w:r w:rsidRPr="00524F8D">
        <w:rPr>
          <w:rFonts w:ascii="Times New Roman" w:hAnsi="Times New Roman"/>
          <w:b/>
          <w:sz w:val="24"/>
          <w:szCs w:val="24"/>
        </w:rPr>
        <w:t xml:space="preserve"> «Развитие» </w:t>
      </w:r>
      <w:proofErr w:type="spellStart"/>
      <w:r w:rsidRPr="00524F8D">
        <w:rPr>
          <w:rFonts w:ascii="Times New Roman" w:hAnsi="Times New Roman"/>
          <w:b/>
          <w:sz w:val="24"/>
          <w:szCs w:val="24"/>
        </w:rPr>
        <w:t>А.И.Булычева</w:t>
      </w:r>
      <w:proofErr w:type="spellEnd"/>
      <w:r w:rsidRPr="00524F8D">
        <w:rPr>
          <w:rFonts w:ascii="Times New Roman" w:hAnsi="Times New Roman"/>
          <w:b/>
          <w:sz w:val="24"/>
          <w:szCs w:val="24"/>
        </w:rPr>
        <w:t xml:space="preserve"> и авторская группа.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5.Перспективное планирование в детском саду. Подготовительная группа. 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6. И.А.Лыкова «Изобразительная деятельность в детском саду» Подготовительная  группа.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7.А.В.Аджи «Открытые мероприятия» для детей подготовительной  группы детского сада». Образовательная область «Речевое развитие».2015 г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Pr="00524F8D">
        <w:rPr>
          <w:rFonts w:ascii="Times New Roman" w:hAnsi="Times New Roman"/>
          <w:b/>
          <w:sz w:val="24"/>
          <w:szCs w:val="24"/>
        </w:rPr>
        <w:t>А.В.Аджи</w:t>
      </w:r>
      <w:proofErr w:type="spellEnd"/>
      <w:r w:rsidRPr="00524F8D">
        <w:rPr>
          <w:rFonts w:ascii="Times New Roman" w:hAnsi="Times New Roman"/>
          <w:b/>
          <w:sz w:val="24"/>
          <w:szCs w:val="24"/>
        </w:rPr>
        <w:t xml:space="preserve"> «Открытые мероприятия» для детей подготовительной группы детского сада. Образовательная область «Познавательное развитие».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>9.О.В.Толстикова, О.В.Савельева «Мы живем на Урале»,2014 г.</w:t>
      </w:r>
    </w:p>
    <w:p w:rsidR="008D7367" w:rsidRPr="00524F8D" w:rsidRDefault="008D7367" w:rsidP="00524F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4F8D"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Pr="00524F8D">
        <w:rPr>
          <w:rFonts w:ascii="Times New Roman" w:hAnsi="Times New Roman"/>
          <w:b/>
          <w:sz w:val="24"/>
          <w:szCs w:val="24"/>
        </w:rPr>
        <w:t>М.Д.Маханева</w:t>
      </w:r>
      <w:proofErr w:type="spellEnd"/>
      <w:r w:rsidRPr="00524F8D">
        <w:rPr>
          <w:rFonts w:ascii="Times New Roman" w:hAnsi="Times New Roman"/>
          <w:b/>
          <w:sz w:val="24"/>
          <w:szCs w:val="24"/>
        </w:rPr>
        <w:t xml:space="preserve"> «Воспитание здорового ребенка»</w:t>
      </w:r>
    </w:p>
    <w:p w:rsidR="008D7367" w:rsidRPr="00524F8D" w:rsidRDefault="008D7367" w:rsidP="00524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F8D" w:rsidRPr="00524F8D" w:rsidRDefault="00524F8D" w:rsidP="00524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«Познавательное развитие»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Ознакомление с пространственными отношениями.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Ориентировка на карте.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Обучение детей прочтению карты.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24 – развитие пространственных представлений при составлении раз</w:t>
      </w:r>
      <w:r>
        <w:rPr>
          <w:rFonts w:ascii="Times New Roman" w:hAnsi="Times New Roman" w:cs="Times New Roman"/>
          <w:sz w:val="24"/>
          <w:szCs w:val="24"/>
        </w:rPr>
        <w:t xml:space="preserve">ных маршрутов по карте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Реж</w:t>
      </w:r>
      <w:r w:rsidRPr="00524F8D">
        <w:rPr>
          <w:rFonts w:ascii="Times New Roman" w:hAnsi="Times New Roman" w:cs="Times New Roman"/>
          <w:sz w:val="24"/>
          <w:szCs w:val="24"/>
        </w:rPr>
        <w:t>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25 – то же самое.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 xml:space="preserve">№ 26 – развитие пространственных представлений при прочтении карты </w:t>
      </w:r>
      <w:proofErr w:type="gramStart"/>
      <w:r w:rsidRPr="00524F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4F8D">
        <w:rPr>
          <w:rFonts w:ascii="Times New Roman" w:hAnsi="Times New Roman" w:cs="Times New Roman"/>
          <w:sz w:val="24"/>
          <w:szCs w:val="24"/>
        </w:rPr>
        <w:t>. Режа.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«Познавательное развитие».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Развитие элементов логического мышления.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Освоение действий по построению наглядных моделей понятийных отношений.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Создание условий для освоения детьми понятийных отношений разного объема и содержания.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21 ч.1 – освоение действий по самостоятельному построению графической модели в форме классификационного древа.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21 ч.2 – самостоятельное построение графической модели.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22 ч.1 – построение графической модели в форме классификационного древа под диктант «вразбивку».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lastRenderedPageBreak/>
        <w:t>№ 22 ч.2 – освоение действий по использованию содержательных признаков понятия для включения новых понятий к категории.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«Познавательное развитие»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«Развитие элементарных математических представлений».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Овладение действиями моделирования временных отношений.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Уточнение представлений детей о временных отношениях (временах года, днях недели, частях суток, календаре).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39 –овладение детьми действиями построения моделей «часть – целое» в процессе решения арифметических задач.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40 – развитие представлений о составе чисел от трех до десяти из двух чисел.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41 – развитие у детей представлений о временных отношениях (днях недели, месяцах, числах).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42 – освоение детьми действий моделирования отношений «часть – целое» и выделения компонентов задачи в процессе придумывания задач по рассказу, содержащему числа.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43 – развитие у детей представлений о частях и целом, образующихся при сложении и вычитании чисел.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44 – состав чисел от трех до десяти из двух чисел.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«Познавательное развитие».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Овладение основами первоначальной грамоты.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Дети, дорисовывая, создают целостные образы. Изображают буквы по обозначенным точкам. Штрихуют предмет внутри из контура.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Развитие творческого воображения. Развитие глазомера и координации рук. Развитие двигательного аппарата руки и укрепление мышц кисти руки.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 xml:space="preserve">№ 39 – знакомство с буквой «Щ» и правописание сочетаний </w:t>
      </w:r>
      <w:proofErr w:type="spellStart"/>
      <w:r w:rsidRPr="00524F8D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524F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4F8D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24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24F8D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24F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4F8D">
        <w:rPr>
          <w:rFonts w:ascii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524F8D">
        <w:rPr>
          <w:rFonts w:ascii="Times New Roman" w:hAnsi="Times New Roman" w:cs="Times New Roman"/>
          <w:sz w:val="24"/>
          <w:szCs w:val="24"/>
        </w:rPr>
        <w:t xml:space="preserve">, чу – </w:t>
      </w:r>
      <w:proofErr w:type="spellStart"/>
      <w:r w:rsidRPr="00524F8D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24F8D">
        <w:rPr>
          <w:rFonts w:ascii="Times New Roman" w:hAnsi="Times New Roman" w:cs="Times New Roman"/>
          <w:sz w:val="24"/>
          <w:szCs w:val="24"/>
        </w:rPr>
        <w:t>. Использование звуковой модели для игры – загадки.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40 – знакомство с буквой «Ц». Овладение способом чтения.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41 – знакомство с буквой «Х». Анализ предложения и составление его из букв.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42 – знакомство с разделительной функцией «Ь».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43 – знакомство с «Ъ» и его разделительной функцией. Повторение правил.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44 – повторение названий букв алфавита. Повторение пройденных грамматических правил.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«Речевое развитие»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«Чтение художественной литературы и развитие речи».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Развитие понимания обобщенного смысла сказок. Освоение действий «детализации». Развитие воображения.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Создание условий для нахождения детьми основного смысла прочитанного произведения. Развитие литературной речи. Приобщение к словесному искусству.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27 – знакомство со сказкой Ш. Перро «Кот в сапогах». Ответы на вопросы.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28 – освоение действия планирования игры – драматизации. Разыгрывание сказки по ролям.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29 – развитие воображения: сочинение сказок и историй с опорой на модель.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30 – развитие воображения: коллективное творчество. Развитие действия построения модели сказки.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«Познавательное развитие».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Конструирование.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Составление обобщенных схем для группы предметов с последующей их конкретизацией.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Создание условий для вычленения детьми в предмете основных функциональных структурных особенностей и передачи их в конструкции.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23 – конструирование собора по графической модели. Познакомить детей с элементами архитектуры готического стиля.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lastRenderedPageBreak/>
        <w:t>№ 24 – конструирование по замыслу. Умение создавать собственный замысел конструкции (рыцарский замок или замок Снежной королевы).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«Художественно-эстетическое развитие»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«Художественное творчество».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исскуство</w:t>
      </w:r>
      <w:r w:rsidRPr="00524F8D">
        <w:rPr>
          <w:rFonts w:ascii="Times New Roman" w:hAnsi="Times New Roman" w:cs="Times New Roman"/>
          <w:b/>
          <w:sz w:val="24"/>
          <w:szCs w:val="24"/>
        </w:rPr>
        <w:t>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Развитие действия символизации.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Создание композиции, работа над живописью. Оформление композиций.</w:t>
      </w:r>
    </w:p>
    <w:p w:rsidR="00524F8D" w:rsidRPr="00524F8D" w:rsidRDefault="00524F8D" w:rsidP="00524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sz w:val="24"/>
          <w:szCs w:val="24"/>
          <w:u w:val="single"/>
        </w:rPr>
        <w:t>Рисование.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1 – «Золотой петушок». По мотивам литературного произведения.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 – «Летающая тарелка и пришелец из космоса».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 – «Ветки тополя в вазе». Рисование с натуры.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4 – «Мой любимый сказочный герой».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5 – «Чудо – писанки». Декоративное рисование.</w:t>
      </w:r>
    </w:p>
    <w:p w:rsidR="00524F8D" w:rsidRPr="00524F8D" w:rsidRDefault="00524F8D" w:rsidP="00524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sz w:val="24"/>
          <w:szCs w:val="24"/>
          <w:u w:val="single"/>
        </w:rPr>
        <w:t>Лепка.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1 – «Космонавт». Рассматривание иллюстрации, книг о космосе.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 – «Чудо цветок». Рельефная декоративная лепка.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Конфетн</w:t>
      </w:r>
      <w:r w:rsidRPr="00524F8D">
        <w:rPr>
          <w:rFonts w:ascii="Times New Roman" w:hAnsi="Times New Roman" w:cs="Times New Roman"/>
          <w:sz w:val="24"/>
          <w:szCs w:val="24"/>
        </w:rPr>
        <w:t>ица</w:t>
      </w:r>
      <w:proofErr w:type="spellEnd"/>
      <w:r w:rsidRPr="00524F8D">
        <w:rPr>
          <w:rFonts w:ascii="Times New Roman" w:hAnsi="Times New Roman" w:cs="Times New Roman"/>
          <w:sz w:val="24"/>
          <w:szCs w:val="24"/>
        </w:rPr>
        <w:t>».</w:t>
      </w:r>
    </w:p>
    <w:p w:rsidR="00524F8D" w:rsidRPr="00524F8D" w:rsidRDefault="00524F8D" w:rsidP="00524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sz w:val="24"/>
          <w:szCs w:val="24"/>
          <w:u w:val="single"/>
        </w:rPr>
        <w:t>Аппликация.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1 – «Плетеный коврик». Ленточная аппликация.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 – «В открытом космосе». Обсуждение «Что может быть в космосе».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 – «Первоцветы». Объемная аппликация. Рассматривание цветов.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F8D" w:rsidRPr="00524F8D" w:rsidRDefault="00524F8D" w:rsidP="00524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Художественное конструирование.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Овладение техническими действиями изготовления деталей из бумаги для конструирования художественных композиций.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Овладение детьми техническими приемами вырезания одинаковых фигур из бумаги, сложенной гармошкой. Конструирование игрушек и поделок в технике оригами и киригами.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1 – «Ваза с фруктами». Способ оригами.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 – «Первые цветы». Способ оригами, объемная аппликация.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3 – «Коробочка». Способ оригами.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4F8D">
        <w:rPr>
          <w:rFonts w:ascii="Times New Roman" w:hAnsi="Times New Roman" w:cs="Times New Roman"/>
          <w:b/>
          <w:i/>
          <w:sz w:val="24"/>
          <w:szCs w:val="24"/>
          <w:u w:val="single"/>
        </w:rPr>
        <w:t>ОО «Познавательное развитие».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24F8D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F8D">
        <w:rPr>
          <w:rFonts w:ascii="Times New Roman" w:hAnsi="Times New Roman" w:cs="Times New Roman"/>
          <w:b/>
          <w:sz w:val="24"/>
          <w:szCs w:val="24"/>
        </w:rPr>
        <w:t>Развитие экологических представлений.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ОРЗР – Использование природоведческих знаний и условных обозначений, моделей в различных ситуациях взаимодействия с воспитателем.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ПЗ – Побуждать детей к использованию знаний о природных зонах и знаковых сре</w:t>
      </w:r>
      <w:proofErr w:type="gramStart"/>
      <w:r w:rsidRPr="00524F8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24F8D">
        <w:rPr>
          <w:rFonts w:ascii="Times New Roman" w:hAnsi="Times New Roman" w:cs="Times New Roman"/>
          <w:sz w:val="24"/>
          <w:szCs w:val="24"/>
        </w:rPr>
        <w:t>азличных ситуациях.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19 – развитие представлений детей о человеческих расах, приспособленности человека к окружающей среде.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8D">
        <w:rPr>
          <w:rFonts w:ascii="Times New Roman" w:hAnsi="Times New Roman" w:cs="Times New Roman"/>
          <w:sz w:val="24"/>
          <w:szCs w:val="24"/>
        </w:rPr>
        <w:t>№ 20 – овладение действием построения модели эволюционного развития животных. Использование схемы внешнего вида древних животных.</w:t>
      </w: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F8D" w:rsidRPr="00524F8D" w:rsidRDefault="00524F8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102" w:rsidRPr="00524F8D" w:rsidRDefault="006074ED" w:rsidP="0052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6102" w:rsidRPr="00524F8D" w:rsidSect="00FF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6F00"/>
    <w:rsid w:val="001867DC"/>
    <w:rsid w:val="00276FE4"/>
    <w:rsid w:val="00524F8D"/>
    <w:rsid w:val="006074ED"/>
    <w:rsid w:val="006149E2"/>
    <w:rsid w:val="008D7367"/>
    <w:rsid w:val="00CC6F00"/>
    <w:rsid w:val="00D14EBE"/>
    <w:rsid w:val="00F52839"/>
    <w:rsid w:val="00FF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6158</Characters>
  <Application>Microsoft Office Word</Application>
  <DocSecurity>0</DocSecurity>
  <Lines>51</Lines>
  <Paragraphs>14</Paragraphs>
  <ScaleCrop>false</ScaleCrop>
  <Company>Microsoft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2020-04-14T10:38:00Z</dcterms:created>
  <dcterms:modified xsi:type="dcterms:W3CDTF">2020-04-14T10:38:00Z</dcterms:modified>
</cp:coreProperties>
</file>