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EF9" w:rsidRPr="003E57AB" w:rsidRDefault="00C32EF9" w:rsidP="003E57AB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7AB">
        <w:rPr>
          <w:rFonts w:ascii="Times New Roman" w:hAnsi="Times New Roman" w:cs="Times New Roman"/>
          <w:b/>
          <w:sz w:val="24"/>
          <w:szCs w:val="24"/>
        </w:rPr>
        <w:t>Уважаемые родители!</w:t>
      </w:r>
    </w:p>
    <w:p w:rsidR="00C32EF9" w:rsidRPr="003E57AB" w:rsidRDefault="00C32EF9" w:rsidP="003E57AB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57AB">
        <w:rPr>
          <w:rFonts w:ascii="Times New Roman" w:hAnsi="Times New Roman" w:cs="Times New Roman"/>
          <w:b/>
          <w:sz w:val="24"/>
          <w:szCs w:val="24"/>
        </w:rPr>
        <w:t>М  - мобильное</w:t>
      </w:r>
    </w:p>
    <w:p w:rsidR="00C32EF9" w:rsidRPr="003E57AB" w:rsidRDefault="00C32EF9" w:rsidP="003E57AB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57AB">
        <w:rPr>
          <w:rFonts w:ascii="Times New Roman" w:hAnsi="Times New Roman" w:cs="Times New Roman"/>
          <w:b/>
          <w:sz w:val="24"/>
          <w:szCs w:val="24"/>
        </w:rPr>
        <w:t>А -  актуальное</w:t>
      </w:r>
    </w:p>
    <w:p w:rsidR="00C32EF9" w:rsidRPr="003E57AB" w:rsidRDefault="00C32EF9" w:rsidP="003E57AB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57AB">
        <w:rPr>
          <w:rFonts w:ascii="Times New Roman" w:hAnsi="Times New Roman" w:cs="Times New Roman"/>
          <w:b/>
          <w:sz w:val="24"/>
          <w:szCs w:val="24"/>
        </w:rPr>
        <w:t>Д  – дистанционное</w:t>
      </w:r>
    </w:p>
    <w:p w:rsidR="00C32EF9" w:rsidRPr="003E57AB" w:rsidRDefault="00C32EF9" w:rsidP="003E57AB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57AB">
        <w:rPr>
          <w:rFonts w:ascii="Times New Roman" w:hAnsi="Times New Roman" w:cs="Times New Roman"/>
          <w:b/>
          <w:sz w:val="24"/>
          <w:szCs w:val="24"/>
        </w:rPr>
        <w:t>О  -  обучение</w:t>
      </w:r>
    </w:p>
    <w:p w:rsidR="00C32EF9" w:rsidRPr="003E57AB" w:rsidRDefault="00C32EF9" w:rsidP="003E57AB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57AB">
        <w:rPr>
          <w:rFonts w:ascii="Times New Roman" w:hAnsi="Times New Roman" w:cs="Times New Roman"/>
          <w:b/>
          <w:sz w:val="24"/>
          <w:szCs w:val="24"/>
        </w:rPr>
        <w:t>У –  вас дома</w:t>
      </w:r>
    </w:p>
    <w:p w:rsidR="00C32EF9" w:rsidRPr="003E57AB" w:rsidRDefault="00C32EF9" w:rsidP="003E57AB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2EF9" w:rsidRPr="003E57AB" w:rsidRDefault="00C32EF9" w:rsidP="003E57AB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E57AB">
        <w:rPr>
          <w:rFonts w:ascii="Times New Roman" w:hAnsi="Times New Roman" w:cs="Times New Roman"/>
          <w:b/>
          <w:sz w:val="28"/>
          <w:szCs w:val="24"/>
        </w:rPr>
        <w:t>Образовательная работа с детьми старшего возраста (5 - 6 лет)</w:t>
      </w:r>
    </w:p>
    <w:p w:rsidR="00C32EF9" w:rsidRPr="003E57AB" w:rsidRDefault="00C32EF9" w:rsidP="003E57AB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E57AB">
        <w:rPr>
          <w:rFonts w:ascii="Times New Roman" w:hAnsi="Times New Roman" w:cs="Times New Roman"/>
          <w:b/>
          <w:sz w:val="28"/>
          <w:szCs w:val="24"/>
        </w:rPr>
        <w:t>в апреле.</w:t>
      </w:r>
    </w:p>
    <w:p w:rsidR="00826D10" w:rsidRPr="003E57AB" w:rsidRDefault="00826D10" w:rsidP="003E57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57AB">
        <w:rPr>
          <w:rFonts w:ascii="Times New Roman" w:hAnsi="Times New Roman"/>
          <w:b/>
          <w:sz w:val="24"/>
          <w:szCs w:val="24"/>
        </w:rPr>
        <w:t>Календарное планирование, в соответствии с ФГОС ДО.Старшая группа</w:t>
      </w:r>
    </w:p>
    <w:p w:rsidR="00826D10" w:rsidRPr="003E57AB" w:rsidRDefault="00826D10" w:rsidP="003E57AB">
      <w:pPr>
        <w:spacing w:after="0" w:line="240" w:lineRule="auto"/>
        <w:ind w:left="-709"/>
        <w:jc w:val="both"/>
        <w:rPr>
          <w:rFonts w:ascii="Times New Roman" w:hAnsi="Times New Roman"/>
          <w:b/>
          <w:sz w:val="24"/>
          <w:szCs w:val="24"/>
        </w:rPr>
      </w:pPr>
      <w:r w:rsidRPr="003E57AB">
        <w:rPr>
          <w:rFonts w:ascii="Times New Roman" w:hAnsi="Times New Roman"/>
          <w:b/>
          <w:sz w:val="24"/>
          <w:szCs w:val="24"/>
        </w:rPr>
        <w:t>Использована методическая литература:</w:t>
      </w:r>
    </w:p>
    <w:p w:rsidR="00826D10" w:rsidRPr="003E57AB" w:rsidRDefault="00826D10" w:rsidP="003E57AB">
      <w:pPr>
        <w:spacing w:after="0" w:line="240" w:lineRule="auto"/>
        <w:ind w:left="-709"/>
        <w:jc w:val="both"/>
        <w:rPr>
          <w:rFonts w:ascii="Times New Roman" w:hAnsi="Times New Roman"/>
          <w:b/>
          <w:sz w:val="24"/>
          <w:szCs w:val="24"/>
        </w:rPr>
      </w:pPr>
      <w:r w:rsidRPr="003E57AB">
        <w:rPr>
          <w:rFonts w:ascii="Times New Roman" w:hAnsi="Times New Roman"/>
          <w:b/>
          <w:sz w:val="24"/>
          <w:szCs w:val="24"/>
        </w:rPr>
        <w:t>1 Программа нового поколения для дошкольных образовательных учреждений «Развитие+» под редакцией А.И.Булычевой. Старшая группа.  2012 г. НОУ  УЦ имени Л.А.Венгера «Развитие».</w:t>
      </w:r>
    </w:p>
    <w:p w:rsidR="00826D10" w:rsidRPr="003E57AB" w:rsidRDefault="00826D10" w:rsidP="003E57AB">
      <w:pPr>
        <w:spacing w:after="0" w:line="240" w:lineRule="auto"/>
        <w:ind w:left="-709"/>
        <w:jc w:val="both"/>
        <w:rPr>
          <w:rFonts w:ascii="Times New Roman" w:hAnsi="Times New Roman"/>
          <w:b/>
          <w:sz w:val="24"/>
          <w:szCs w:val="24"/>
        </w:rPr>
      </w:pPr>
      <w:r w:rsidRPr="003E57AB">
        <w:rPr>
          <w:rFonts w:ascii="Times New Roman" w:hAnsi="Times New Roman"/>
          <w:b/>
          <w:sz w:val="24"/>
          <w:szCs w:val="24"/>
        </w:rPr>
        <w:t>2. Планы занятий по программе «Развитие», УЦ имени Л.А.Венгера «Развитие», авторский коллектив, научные руководители Л.А.Венгер, доктор психол. наук, О.М.Дьяченко, доктор психологических наук.</w:t>
      </w:r>
    </w:p>
    <w:p w:rsidR="00826D10" w:rsidRPr="003E57AB" w:rsidRDefault="00826D10" w:rsidP="003E57AB">
      <w:pPr>
        <w:spacing w:after="0" w:line="240" w:lineRule="auto"/>
        <w:ind w:left="-709"/>
        <w:jc w:val="both"/>
        <w:rPr>
          <w:rFonts w:ascii="Times New Roman" w:hAnsi="Times New Roman"/>
          <w:b/>
          <w:sz w:val="24"/>
          <w:szCs w:val="24"/>
        </w:rPr>
      </w:pPr>
      <w:r w:rsidRPr="003E57AB">
        <w:rPr>
          <w:rFonts w:ascii="Times New Roman" w:hAnsi="Times New Roman"/>
          <w:b/>
          <w:sz w:val="24"/>
          <w:szCs w:val="24"/>
        </w:rPr>
        <w:t>4. Педагогическая диагностика по программе «Развитие» старший дошкольный возраст, НОУ УЦ имени Л.А.Венгера «Развитие» А.И.Булычева и авторская группа.</w:t>
      </w:r>
    </w:p>
    <w:p w:rsidR="00826D10" w:rsidRPr="003E57AB" w:rsidRDefault="00826D10" w:rsidP="003E57AB">
      <w:pPr>
        <w:spacing w:after="0" w:line="240" w:lineRule="auto"/>
        <w:ind w:left="-709"/>
        <w:jc w:val="both"/>
        <w:rPr>
          <w:rFonts w:ascii="Times New Roman" w:hAnsi="Times New Roman"/>
          <w:b/>
          <w:sz w:val="24"/>
          <w:szCs w:val="24"/>
        </w:rPr>
      </w:pPr>
      <w:r w:rsidRPr="003E57AB">
        <w:rPr>
          <w:rFonts w:ascii="Times New Roman" w:hAnsi="Times New Roman"/>
          <w:b/>
          <w:sz w:val="24"/>
          <w:szCs w:val="24"/>
        </w:rPr>
        <w:t xml:space="preserve">5.Перспективное планирование в детском саду. Старшая группа. </w:t>
      </w:r>
    </w:p>
    <w:p w:rsidR="00826D10" w:rsidRPr="003E57AB" w:rsidRDefault="00826D10" w:rsidP="003E57AB">
      <w:pPr>
        <w:spacing w:after="0" w:line="240" w:lineRule="auto"/>
        <w:ind w:left="-709"/>
        <w:jc w:val="both"/>
        <w:rPr>
          <w:rFonts w:ascii="Times New Roman" w:hAnsi="Times New Roman"/>
          <w:b/>
          <w:sz w:val="24"/>
          <w:szCs w:val="24"/>
        </w:rPr>
      </w:pPr>
      <w:r w:rsidRPr="003E57AB">
        <w:rPr>
          <w:rFonts w:ascii="Times New Roman" w:hAnsi="Times New Roman"/>
          <w:b/>
          <w:sz w:val="24"/>
          <w:szCs w:val="24"/>
        </w:rPr>
        <w:t>6. И.А.Лыкова «Изобразительная деятельность в детском саду» старшая группа.</w:t>
      </w:r>
    </w:p>
    <w:p w:rsidR="00826D10" w:rsidRPr="003E57AB" w:rsidRDefault="00826D10" w:rsidP="003E57AB">
      <w:pPr>
        <w:spacing w:after="0" w:line="240" w:lineRule="auto"/>
        <w:ind w:left="-709"/>
        <w:jc w:val="both"/>
        <w:rPr>
          <w:rFonts w:ascii="Times New Roman" w:hAnsi="Times New Roman"/>
          <w:b/>
          <w:sz w:val="24"/>
          <w:szCs w:val="24"/>
        </w:rPr>
      </w:pPr>
      <w:r w:rsidRPr="003E57AB">
        <w:rPr>
          <w:rFonts w:ascii="Times New Roman" w:hAnsi="Times New Roman"/>
          <w:b/>
          <w:sz w:val="24"/>
          <w:szCs w:val="24"/>
        </w:rPr>
        <w:t>7.А.В.Аджи «Открытые мероприятия» для детей старшей группы детского сада». Образовательная область «Речевое развитие».2015 г.</w:t>
      </w:r>
    </w:p>
    <w:p w:rsidR="00826D10" w:rsidRPr="003E57AB" w:rsidRDefault="00826D10" w:rsidP="003E57AB">
      <w:pPr>
        <w:spacing w:after="0" w:line="240" w:lineRule="auto"/>
        <w:ind w:left="-709"/>
        <w:jc w:val="both"/>
        <w:rPr>
          <w:rFonts w:ascii="Times New Roman" w:hAnsi="Times New Roman"/>
          <w:b/>
          <w:sz w:val="24"/>
          <w:szCs w:val="24"/>
        </w:rPr>
      </w:pPr>
      <w:r w:rsidRPr="003E57AB">
        <w:rPr>
          <w:rFonts w:ascii="Times New Roman" w:hAnsi="Times New Roman"/>
          <w:b/>
          <w:sz w:val="24"/>
          <w:szCs w:val="24"/>
        </w:rPr>
        <w:t>8. А.В.Аджи «Открытые мероприятия» для детей старшей группы детского сада. Образовательная область «Познавательное развитие»</w:t>
      </w:r>
    </w:p>
    <w:p w:rsidR="003E57AB" w:rsidRPr="003E57AB" w:rsidRDefault="003E57AB" w:rsidP="003E57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57AB">
        <w:rPr>
          <w:rFonts w:ascii="Times New Roman" w:hAnsi="Times New Roman"/>
          <w:b/>
          <w:sz w:val="24"/>
          <w:szCs w:val="24"/>
        </w:rPr>
        <w:t>Март – апрель – май</w:t>
      </w:r>
    </w:p>
    <w:p w:rsidR="003E57AB" w:rsidRPr="003E57AB" w:rsidRDefault="003E57AB" w:rsidP="003E57AB">
      <w:pPr>
        <w:spacing w:after="0" w:line="240" w:lineRule="auto"/>
        <w:ind w:left="-709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3E57AB">
        <w:rPr>
          <w:rFonts w:ascii="Times New Roman" w:hAnsi="Times New Roman"/>
          <w:b/>
          <w:sz w:val="24"/>
          <w:szCs w:val="24"/>
        </w:rPr>
        <w:t xml:space="preserve">ОО  </w:t>
      </w:r>
      <w:r w:rsidRPr="003E57AB">
        <w:rPr>
          <w:rFonts w:ascii="Times New Roman" w:hAnsi="Times New Roman"/>
          <w:b/>
          <w:i/>
          <w:sz w:val="24"/>
          <w:szCs w:val="24"/>
          <w:u w:val="single"/>
        </w:rPr>
        <w:t>«Познавательное развитие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Pr="003E57AB">
        <w:rPr>
          <w:rFonts w:ascii="Times New Roman" w:hAnsi="Times New Roman"/>
          <w:b/>
          <w:sz w:val="24"/>
          <w:szCs w:val="24"/>
        </w:rPr>
        <w:t>Тематический модуль:</w:t>
      </w:r>
    </w:p>
    <w:p w:rsidR="003E57AB" w:rsidRPr="003E57AB" w:rsidRDefault="003E57AB" w:rsidP="003E57AB">
      <w:pPr>
        <w:spacing w:after="0" w:line="240" w:lineRule="auto"/>
        <w:ind w:left="-709"/>
        <w:jc w:val="both"/>
        <w:rPr>
          <w:rFonts w:ascii="Times New Roman" w:hAnsi="Times New Roman"/>
          <w:b/>
          <w:sz w:val="24"/>
          <w:szCs w:val="24"/>
        </w:rPr>
      </w:pPr>
      <w:r w:rsidRPr="003E57AB">
        <w:rPr>
          <w:rFonts w:ascii="Times New Roman" w:hAnsi="Times New Roman"/>
          <w:b/>
          <w:sz w:val="24"/>
          <w:szCs w:val="24"/>
        </w:rPr>
        <w:t>Ориентировка в пространстве</w:t>
      </w:r>
    </w:p>
    <w:p w:rsidR="003E57AB" w:rsidRPr="003E57AB" w:rsidRDefault="003E57AB" w:rsidP="003E57AB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3E57AB">
        <w:rPr>
          <w:rFonts w:ascii="Times New Roman" w:hAnsi="Times New Roman"/>
          <w:sz w:val="24"/>
          <w:szCs w:val="24"/>
        </w:rPr>
        <w:t>ПЗ – Обучение детей ориентировке на местности с помощью готового плана.</w:t>
      </w:r>
    </w:p>
    <w:p w:rsidR="003E57AB" w:rsidRPr="003E57AB" w:rsidRDefault="003E57AB" w:rsidP="003E57AB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3E57AB">
        <w:rPr>
          <w:rFonts w:ascii="Times New Roman" w:hAnsi="Times New Roman"/>
          <w:sz w:val="24"/>
          <w:szCs w:val="24"/>
        </w:rPr>
        <w:t>ОРЗР – Ориентировка в пространстве с помощью готового плана открытого пространства.</w:t>
      </w:r>
    </w:p>
    <w:p w:rsidR="003E57AB" w:rsidRPr="003E57AB" w:rsidRDefault="003E57AB" w:rsidP="003E57AB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3E57AB">
        <w:rPr>
          <w:rFonts w:ascii="Times New Roman" w:hAnsi="Times New Roman"/>
          <w:sz w:val="24"/>
          <w:szCs w:val="24"/>
        </w:rPr>
        <w:t>№11 Развитие пространственных представлений в процессе готового поэтажного плана помещений.</w:t>
      </w:r>
    </w:p>
    <w:p w:rsidR="003E57AB" w:rsidRPr="003E57AB" w:rsidRDefault="003E57AB" w:rsidP="003E57AB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3E57AB">
        <w:rPr>
          <w:rFonts w:ascii="Times New Roman" w:hAnsi="Times New Roman"/>
          <w:sz w:val="24"/>
          <w:szCs w:val="24"/>
        </w:rPr>
        <w:t>№12 Развитие пространственных представлений при прочтении плана открытого пространства за пределами его видимой части.</w:t>
      </w:r>
    </w:p>
    <w:p w:rsidR="003E57AB" w:rsidRPr="003E57AB" w:rsidRDefault="003E57AB" w:rsidP="003E57AB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3E57AB">
        <w:rPr>
          <w:rFonts w:ascii="Times New Roman" w:hAnsi="Times New Roman"/>
          <w:sz w:val="24"/>
          <w:szCs w:val="24"/>
        </w:rPr>
        <w:t>№13 – 15 Развитие пространственных представлений при прочтении плана другого открытого пространства.</w:t>
      </w:r>
    </w:p>
    <w:p w:rsidR="003E57AB" w:rsidRPr="003E57AB" w:rsidRDefault="003E57AB" w:rsidP="003E57AB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3E57AB">
        <w:rPr>
          <w:rFonts w:ascii="Times New Roman" w:hAnsi="Times New Roman"/>
          <w:sz w:val="24"/>
          <w:szCs w:val="24"/>
        </w:rPr>
        <w:t>№16 Развитие пространственных представлений при изображении открытого пространства.</w:t>
      </w:r>
    </w:p>
    <w:p w:rsidR="003E57AB" w:rsidRPr="003E57AB" w:rsidRDefault="003E57AB" w:rsidP="003E57AB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3E57AB">
        <w:rPr>
          <w:rFonts w:ascii="Times New Roman" w:hAnsi="Times New Roman"/>
          <w:sz w:val="24"/>
          <w:szCs w:val="24"/>
        </w:rPr>
        <w:t>№17 Развитие пространственных представлении при прочтении готового плана открытого пространства и изображении направлений на нем.</w:t>
      </w:r>
    </w:p>
    <w:p w:rsidR="003E57AB" w:rsidRPr="003E57AB" w:rsidRDefault="003E57AB" w:rsidP="003E57AB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3E57AB">
        <w:rPr>
          <w:rFonts w:ascii="Times New Roman" w:hAnsi="Times New Roman"/>
          <w:sz w:val="24"/>
          <w:szCs w:val="24"/>
        </w:rPr>
        <w:t>№18 – 19 Прочтение карты</w:t>
      </w:r>
    </w:p>
    <w:p w:rsidR="003E57AB" w:rsidRPr="003E57AB" w:rsidRDefault="003E57AB" w:rsidP="003E57AB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3E57AB">
        <w:rPr>
          <w:rFonts w:ascii="Times New Roman" w:hAnsi="Times New Roman"/>
          <w:sz w:val="24"/>
          <w:szCs w:val="24"/>
        </w:rPr>
        <w:t>Диагностика</w:t>
      </w:r>
    </w:p>
    <w:p w:rsidR="003E57AB" w:rsidRPr="003E57AB" w:rsidRDefault="003E57AB" w:rsidP="003E57AB">
      <w:pPr>
        <w:spacing w:after="0" w:line="240" w:lineRule="auto"/>
        <w:ind w:left="-709"/>
        <w:jc w:val="both"/>
        <w:rPr>
          <w:rFonts w:ascii="Times New Roman" w:hAnsi="Times New Roman"/>
          <w:b/>
          <w:sz w:val="24"/>
          <w:szCs w:val="24"/>
        </w:rPr>
      </w:pPr>
      <w:r w:rsidRPr="003E57AB">
        <w:rPr>
          <w:rFonts w:ascii="Times New Roman" w:hAnsi="Times New Roman"/>
          <w:b/>
          <w:sz w:val="24"/>
          <w:szCs w:val="24"/>
        </w:rPr>
        <w:t xml:space="preserve">Развитие элементов логического мышления </w:t>
      </w:r>
    </w:p>
    <w:p w:rsidR="003E57AB" w:rsidRPr="003E57AB" w:rsidRDefault="003E57AB" w:rsidP="003E57AB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3E57AB">
        <w:rPr>
          <w:rFonts w:ascii="Times New Roman" w:hAnsi="Times New Roman"/>
          <w:sz w:val="24"/>
          <w:szCs w:val="24"/>
        </w:rPr>
        <w:t>ПЗ – Создание условий для освоения детьми понятийных отношений.</w:t>
      </w:r>
    </w:p>
    <w:p w:rsidR="003E57AB" w:rsidRPr="003E57AB" w:rsidRDefault="003E57AB" w:rsidP="003E57AB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3E57AB">
        <w:rPr>
          <w:rFonts w:ascii="Times New Roman" w:hAnsi="Times New Roman"/>
          <w:sz w:val="24"/>
          <w:szCs w:val="24"/>
        </w:rPr>
        <w:t>ОРЗР – Освоение действий по построению наглядной модели понятийных отношений.</w:t>
      </w:r>
    </w:p>
    <w:p w:rsidR="003E57AB" w:rsidRPr="003E57AB" w:rsidRDefault="003E57AB" w:rsidP="003E57AB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3E57AB">
        <w:rPr>
          <w:rFonts w:ascii="Times New Roman" w:hAnsi="Times New Roman"/>
          <w:sz w:val="24"/>
          <w:szCs w:val="24"/>
        </w:rPr>
        <w:t>№22 Овладение действием наглядного моделирования классификационных отношений между понятиями.</w:t>
      </w:r>
    </w:p>
    <w:p w:rsidR="003E57AB" w:rsidRPr="003E57AB" w:rsidRDefault="003E57AB" w:rsidP="003E57AB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3E57AB">
        <w:rPr>
          <w:rFonts w:ascii="Times New Roman" w:hAnsi="Times New Roman"/>
          <w:sz w:val="24"/>
          <w:szCs w:val="24"/>
        </w:rPr>
        <w:t>№23-24 Овладение действием наглядного моделирования классификационных отношений между понятиями, ознакомление с условным обозначением понятий.</w:t>
      </w:r>
    </w:p>
    <w:p w:rsidR="003E57AB" w:rsidRPr="003E57AB" w:rsidRDefault="003E57AB" w:rsidP="003E57AB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3E57AB">
        <w:rPr>
          <w:rFonts w:ascii="Times New Roman" w:hAnsi="Times New Roman"/>
          <w:sz w:val="24"/>
          <w:szCs w:val="24"/>
        </w:rPr>
        <w:t>№25-26 Овладение действием наглядного моделирования классификационных отношений между понятиями.</w:t>
      </w:r>
    </w:p>
    <w:p w:rsidR="003E57AB" w:rsidRPr="003E57AB" w:rsidRDefault="003E57AB" w:rsidP="003E57AB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3E57AB">
        <w:rPr>
          <w:rFonts w:ascii="Times New Roman" w:hAnsi="Times New Roman"/>
          <w:sz w:val="24"/>
          <w:szCs w:val="24"/>
        </w:rPr>
        <w:t>№27-28 Овладение действием наглядного моделирования классификационных отношений между понятиями.</w:t>
      </w:r>
    </w:p>
    <w:p w:rsidR="003E57AB" w:rsidRPr="003E57AB" w:rsidRDefault="003E57AB" w:rsidP="003E57AB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3E57AB">
        <w:rPr>
          <w:rFonts w:ascii="Times New Roman" w:hAnsi="Times New Roman"/>
          <w:sz w:val="24"/>
          <w:szCs w:val="24"/>
        </w:rPr>
        <w:lastRenderedPageBreak/>
        <w:t>№29-32 Овладение действием наглядного моделирования классификационных отношений между понятиями.</w:t>
      </w:r>
    </w:p>
    <w:p w:rsidR="003E57AB" w:rsidRPr="003E57AB" w:rsidRDefault="003E57AB" w:rsidP="003E57AB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3E57AB">
        <w:rPr>
          <w:rFonts w:ascii="Times New Roman" w:hAnsi="Times New Roman"/>
          <w:sz w:val="24"/>
          <w:szCs w:val="24"/>
        </w:rPr>
        <w:t>Диагностика</w:t>
      </w:r>
    </w:p>
    <w:p w:rsidR="003E57AB" w:rsidRPr="003E57AB" w:rsidRDefault="003E57AB" w:rsidP="003E57AB">
      <w:pPr>
        <w:spacing w:after="0" w:line="240" w:lineRule="auto"/>
        <w:ind w:left="-709"/>
        <w:jc w:val="both"/>
        <w:rPr>
          <w:rFonts w:ascii="Times New Roman" w:hAnsi="Times New Roman"/>
          <w:b/>
          <w:sz w:val="24"/>
          <w:szCs w:val="24"/>
        </w:rPr>
      </w:pPr>
      <w:r w:rsidRPr="003E57AB">
        <w:rPr>
          <w:rFonts w:ascii="Times New Roman" w:hAnsi="Times New Roman"/>
          <w:b/>
          <w:sz w:val="24"/>
          <w:szCs w:val="24"/>
        </w:rPr>
        <w:t>Основы первоначальной грамоты</w:t>
      </w:r>
    </w:p>
    <w:p w:rsidR="003E57AB" w:rsidRPr="003E57AB" w:rsidRDefault="003E57AB" w:rsidP="003E57AB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3E57AB">
        <w:rPr>
          <w:rFonts w:ascii="Times New Roman" w:hAnsi="Times New Roman"/>
          <w:sz w:val="24"/>
          <w:szCs w:val="24"/>
        </w:rPr>
        <w:t>ПЗ – Обучение действию звукового анализа 5-звуковых слов. Развитие зрительно-двигательной координации.</w:t>
      </w:r>
    </w:p>
    <w:p w:rsidR="003E57AB" w:rsidRPr="003E57AB" w:rsidRDefault="003E57AB" w:rsidP="003E57AB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3E57AB">
        <w:rPr>
          <w:rFonts w:ascii="Times New Roman" w:hAnsi="Times New Roman"/>
          <w:sz w:val="24"/>
          <w:szCs w:val="24"/>
        </w:rPr>
        <w:t>ОРЗР – Овладение умением проводить звуковой анализ пятизвукового слова, различной звуковой структуры. Овладение графическими умениями изображать различные линии.</w:t>
      </w:r>
    </w:p>
    <w:p w:rsidR="003E57AB" w:rsidRPr="003E57AB" w:rsidRDefault="003E57AB" w:rsidP="003E57AB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3E57AB">
        <w:rPr>
          <w:rFonts w:ascii="Times New Roman" w:hAnsi="Times New Roman"/>
          <w:sz w:val="24"/>
          <w:szCs w:val="24"/>
        </w:rPr>
        <w:t>№23-24 Развитие способности проводить звуковой анализ слов. Различие звуков по их ка</w:t>
      </w:r>
      <w:r>
        <w:rPr>
          <w:rFonts w:ascii="Times New Roman" w:hAnsi="Times New Roman"/>
          <w:sz w:val="24"/>
          <w:szCs w:val="24"/>
        </w:rPr>
        <w:t>чественной характеристике. Вычле</w:t>
      </w:r>
      <w:r w:rsidRPr="003E57AB">
        <w:rPr>
          <w:rFonts w:ascii="Times New Roman" w:hAnsi="Times New Roman"/>
          <w:sz w:val="24"/>
          <w:szCs w:val="24"/>
        </w:rPr>
        <w:t>нение словесного ударения. Работа в тетради.</w:t>
      </w:r>
    </w:p>
    <w:p w:rsidR="003E57AB" w:rsidRPr="003E57AB" w:rsidRDefault="003E57AB" w:rsidP="003E57AB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3E57AB">
        <w:rPr>
          <w:rFonts w:ascii="Times New Roman" w:hAnsi="Times New Roman"/>
          <w:sz w:val="24"/>
          <w:szCs w:val="24"/>
        </w:rPr>
        <w:t>№25 Развитие способности проводить звуковой анализ слов и кач</w:t>
      </w:r>
      <w:r>
        <w:rPr>
          <w:rFonts w:ascii="Times New Roman" w:hAnsi="Times New Roman"/>
          <w:sz w:val="24"/>
          <w:szCs w:val="24"/>
        </w:rPr>
        <w:t xml:space="preserve">ественно характеризовать звуки </w:t>
      </w:r>
      <w:r w:rsidRPr="003E57AB">
        <w:rPr>
          <w:rFonts w:ascii="Times New Roman" w:hAnsi="Times New Roman"/>
          <w:sz w:val="24"/>
          <w:szCs w:val="24"/>
        </w:rPr>
        <w:t xml:space="preserve"> Вычленение словесного ударения. Закрепление представлений о смыслоразличительной роли звука. Развитие способности соотносить 3-х, 4-х звуковые слова. Работа в тетради.</w:t>
      </w:r>
    </w:p>
    <w:p w:rsidR="003E57AB" w:rsidRPr="003E57AB" w:rsidRDefault="003E57AB" w:rsidP="003E57AB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3E57AB">
        <w:rPr>
          <w:rFonts w:ascii="Times New Roman" w:hAnsi="Times New Roman"/>
          <w:sz w:val="24"/>
          <w:szCs w:val="24"/>
        </w:rPr>
        <w:t>№26-31 Развитие способности проводить звуковой анализ слов и качественно характеризовать звуки. Вычленение словесного ударения. Закрепление представления о смыслоразличительной роли звука. Название слов с заданными звуками. Проведение графических линий в рабочей строке.</w:t>
      </w:r>
    </w:p>
    <w:p w:rsidR="003E57AB" w:rsidRPr="003E57AB" w:rsidRDefault="003E57AB" w:rsidP="003E57AB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3E57AB">
        <w:rPr>
          <w:rFonts w:ascii="Times New Roman" w:hAnsi="Times New Roman"/>
          <w:sz w:val="24"/>
          <w:szCs w:val="24"/>
        </w:rPr>
        <w:t>№32-33 Развитие способности проводить звуковой анализ слов. Вычленение словесного ударения. Закрепление представления о смыслоразличительной роли звука. Развитие способности соотносить конкретные слова с 3-х, 4-х и 5-ти звуковыми схемами. Работа в тетради.</w:t>
      </w:r>
    </w:p>
    <w:p w:rsidR="003E57AB" w:rsidRPr="003E57AB" w:rsidRDefault="003E57AB" w:rsidP="003E57AB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3E57AB">
        <w:rPr>
          <w:rFonts w:ascii="Times New Roman" w:hAnsi="Times New Roman"/>
          <w:sz w:val="24"/>
          <w:szCs w:val="24"/>
        </w:rPr>
        <w:t>№34 Повторение пройденного материала.</w:t>
      </w:r>
    </w:p>
    <w:p w:rsidR="003E57AB" w:rsidRPr="003E57AB" w:rsidRDefault="003E57AB" w:rsidP="003E57AB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3E57AB">
        <w:rPr>
          <w:rFonts w:ascii="Times New Roman" w:hAnsi="Times New Roman"/>
          <w:sz w:val="24"/>
          <w:szCs w:val="24"/>
        </w:rPr>
        <w:t>Диагностика</w:t>
      </w:r>
    </w:p>
    <w:p w:rsidR="003E57AB" w:rsidRPr="003E57AB" w:rsidRDefault="003E57AB" w:rsidP="003E57AB">
      <w:pPr>
        <w:spacing w:after="0" w:line="240" w:lineRule="auto"/>
        <w:ind w:left="-709"/>
        <w:jc w:val="both"/>
        <w:rPr>
          <w:rFonts w:ascii="Times New Roman" w:hAnsi="Times New Roman"/>
          <w:b/>
          <w:sz w:val="24"/>
          <w:szCs w:val="24"/>
        </w:rPr>
      </w:pPr>
      <w:r w:rsidRPr="003E57AB">
        <w:rPr>
          <w:rFonts w:ascii="Times New Roman" w:hAnsi="Times New Roman"/>
          <w:b/>
          <w:sz w:val="24"/>
          <w:szCs w:val="24"/>
        </w:rPr>
        <w:t>Тематический модуль:</w:t>
      </w:r>
    </w:p>
    <w:p w:rsidR="003E57AB" w:rsidRPr="003E57AB" w:rsidRDefault="003E57AB" w:rsidP="003E57AB">
      <w:pPr>
        <w:spacing w:after="0" w:line="240" w:lineRule="auto"/>
        <w:ind w:left="-709"/>
        <w:jc w:val="both"/>
        <w:rPr>
          <w:rFonts w:ascii="Times New Roman" w:hAnsi="Times New Roman"/>
          <w:b/>
          <w:sz w:val="24"/>
          <w:szCs w:val="24"/>
        </w:rPr>
      </w:pPr>
      <w:r w:rsidRPr="003E57AB">
        <w:rPr>
          <w:rFonts w:ascii="Times New Roman" w:hAnsi="Times New Roman"/>
          <w:b/>
          <w:sz w:val="24"/>
          <w:szCs w:val="24"/>
        </w:rPr>
        <w:t>Развитие элементарных математических представлений</w:t>
      </w:r>
    </w:p>
    <w:p w:rsidR="003E57AB" w:rsidRPr="003E57AB" w:rsidRDefault="003E57AB" w:rsidP="003E57AB">
      <w:pPr>
        <w:spacing w:after="0" w:line="240" w:lineRule="auto"/>
        <w:ind w:left="-709"/>
        <w:jc w:val="both"/>
        <w:rPr>
          <w:rFonts w:ascii="Times New Roman" w:hAnsi="Times New Roman"/>
          <w:b/>
          <w:sz w:val="24"/>
          <w:szCs w:val="24"/>
        </w:rPr>
      </w:pPr>
      <w:r w:rsidRPr="003E57AB">
        <w:rPr>
          <w:rFonts w:ascii="Times New Roman" w:hAnsi="Times New Roman"/>
          <w:b/>
          <w:sz w:val="24"/>
          <w:szCs w:val="24"/>
        </w:rPr>
        <w:t xml:space="preserve"> </w:t>
      </w:r>
      <w:r w:rsidRPr="003E57AB">
        <w:rPr>
          <w:rFonts w:ascii="Times New Roman" w:hAnsi="Times New Roman"/>
          <w:sz w:val="24"/>
          <w:szCs w:val="24"/>
        </w:rPr>
        <w:t>№21 Освоение действий использования графических моделей, вычерченных на числовой оси, для установления соотношения количеств, образующихся в результате измерения одной и той же полоски разными мерками.</w:t>
      </w:r>
    </w:p>
    <w:p w:rsidR="003E57AB" w:rsidRPr="003E57AB" w:rsidRDefault="003E57AB" w:rsidP="003E57AB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3E57AB">
        <w:rPr>
          <w:rFonts w:ascii="Times New Roman" w:hAnsi="Times New Roman"/>
          <w:sz w:val="24"/>
          <w:szCs w:val="24"/>
        </w:rPr>
        <w:t>№22 Освоение действий пересчета предметов  в пределах 10 и обозначения числа цифрой</w:t>
      </w:r>
    </w:p>
    <w:p w:rsidR="003E57AB" w:rsidRPr="003E57AB" w:rsidRDefault="003E57AB" w:rsidP="003E57AB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3E57AB">
        <w:rPr>
          <w:rFonts w:ascii="Times New Roman" w:hAnsi="Times New Roman"/>
          <w:sz w:val="24"/>
          <w:szCs w:val="24"/>
        </w:rPr>
        <w:t>№23-24 Освоение действий построения оси графических моделей. Соотношения количеств, образующихся в результате пересчета одного и того же количества разными группами.</w:t>
      </w:r>
    </w:p>
    <w:p w:rsidR="003E57AB" w:rsidRPr="003E57AB" w:rsidRDefault="003E57AB" w:rsidP="003E57AB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3E57AB">
        <w:rPr>
          <w:rFonts w:ascii="Times New Roman" w:hAnsi="Times New Roman"/>
          <w:sz w:val="24"/>
          <w:szCs w:val="24"/>
        </w:rPr>
        <w:t>№25-26 Освоение детьми действий построения на числовой оси графических моделей, используемых для сравнения результатов измерения одного и того же количества жидкости разными мерками.</w:t>
      </w:r>
    </w:p>
    <w:p w:rsidR="003E57AB" w:rsidRPr="003E57AB" w:rsidRDefault="003E57AB" w:rsidP="003E57AB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3E57AB">
        <w:rPr>
          <w:rFonts w:ascii="Times New Roman" w:hAnsi="Times New Roman"/>
          <w:sz w:val="24"/>
          <w:szCs w:val="24"/>
        </w:rPr>
        <w:t>№27 Освоение действий построения на числовой оси графических моделей.</w:t>
      </w:r>
    </w:p>
    <w:p w:rsidR="003E57AB" w:rsidRPr="003E57AB" w:rsidRDefault="003E57AB" w:rsidP="003E57AB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3E57AB">
        <w:rPr>
          <w:rFonts w:ascii="Times New Roman" w:hAnsi="Times New Roman"/>
          <w:sz w:val="24"/>
          <w:szCs w:val="24"/>
        </w:rPr>
        <w:t>№28 Освоение действий использования готовой модели изображенной на оси, для установления соотношения количества.</w:t>
      </w:r>
    </w:p>
    <w:p w:rsidR="003E57AB" w:rsidRPr="003E57AB" w:rsidRDefault="003E57AB" w:rsidP="003E57AB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3E57AB">
        <w:rPr>
          <w:rFonts w:ascii="Times New Roman" w:hAnsi="Times New Roman"/>
          <w:sz w:val="24"/>
          <w:szCs w:val="24"/>
        </w:rPr>
        <w:t>№29 Овладение действиями классификации чисел при сравнении с заданным числом.</w:t>
      </w:r>
    </w:p>
    <w:p w:rsidR="003E57AB" w:rsidRPr="003E57AB" w:rsidRDefault="003E57AB" w:rsidP="003E57AB">
      <w:pPr>
        <w:spacing w:after="0" w:line="240" w:lineRule="auto"/>
        <w:ind w:left="-709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3E57AB">
        <w:rPr>
          <w:rFonts w:ascii="Times New Roman" w:hAnsi="Times New Roman"/>
          <w:b/>
          <w:i/>
          <w:sz w:val="24"/>
          <w:szCs w:val="24"/>
          <w:u w:val="single"/>
        </w:rPr>
        <w:t>ОО «Речевое развитие»</w:t>
      </w:r>
    </w:p>
    <w:p w:rsidR="003E57AB" w:rsidRPr="003E57AB" w:rsidRDefault="003E57AB" w:rsidP="003E57AB">
      <w:pPr>
        <w:spacing w:after="0" w:line="240" w:lineRule="auto"/>
        <w:ind w:left="-709"/>
        <w:jc w:val="both"/>
        <w:rPr>
          <w:rFonts w:ascii="Times New Roman" w:hAnsi="Times New Roman"/>
          <w:b/>
          <w:sz w:val="24"/>
          <w:szCs w:val="24"/>
        </w:rPr>
      </w:pPr>
      <w:r w:rsidRPr="003E57AB">
        <w:rPr>
          <w:rFonts w:ascii="Times New Roman" w:hAnsi="Times New Roman"/>
          <w:b/>
          <w:sz w:val="24"/>
          <w:szCs w:val="24"/>
        </w:rPr>
        <w:t>Тематический модуль:</w:t>
      </w:r>
    </w:p>
    <w:p w:rsidR="003E57AB" w:rsidRPr="003E57AB" w:rsidRDefault="003E57AB" w:rsidP="003E57AB">
      <w:pPr>
        <w:spacing w:after="0" w:line="240" w:lineRule="auto"/>
        <w:ind w:left="-709"/>
        <w:jc w:val="both"/>
        <w:rPr>
          <w:rFonts w:ascii="Times New Roman" w:hAnsi="Times New Roman"/>
          <w:b/>
          <w:sz w:val="24"/>
          <w:szCs w:val="24"/>
        </w:rPr>
      </w:pPr>
      <w:r w:rsidRPr="003E57AB">
        <w:rPr>
          <w:rFonts w:ascii="Times New Roman" w:hAnsi="Times New Roman"/>
          <w:b/>
          <w:sz w:val="24"/>
          <w:szCs w:val="24"/>
        </w:rPr>
        <w:t>Ознакомление с художественной литературой и развитие речи</w:t>
      </w:r>
    </w:p>
    <w:p w:rsidR="003E57AB" w:rsidRPr="003E57AB" w:rsidRDefault="003E57AB" w:rsidP="003E57AB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3E57AB">
        <w:rPr>
          <w:rFonts w:ascii="Times New Roman" w:hAnsi="Times New Roman"/>
          <w:sz w:val="24"/>
          <w:szCs w:val="24"/>
        </w:rPr>
        <w:t>ПЗ – Развитие литературной речи. Приобщение к словесному искусству.</w:t>
      </w:r>
    </w:p>
    <w:p w:rsidR="003E57AB" w:rsidRPr="003E57AB" w:rsidRDefault="003E57AB" w:rsidP="003E57AB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3E57AB">
        <w:rPr>
          <w:rFonts w:ascii="Times New Roman" w:hAnsi="Times New Roman"/>
          <w:sz w:val="24"/>
          <w:szCs w:val="24"/>
        </w:rPr>
        <w:t>ОРЗР – Освоение действий детализации. Развитие воображения. Сочинение сказок и историй с опорой на заместители.</w:t>
      </w:r>
    </w:p>
    <w:p w:rsidR="003E57AB" w:rsidRPr="003E57AB" w:rsidRDefault="003E57AB" w:rsidP="003E57AB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3E57AB">
        <w:rPr>
          <w:rFonts w:ascii="Times New Roman" w:hAnsi="Times New Roman"/>
          <w:sz w:val="24"/>
          <w:szCs w:val="24"/>
        </w:rPr>
        <w:t>№23 Знакомство с русской народной сказкой «Зимовье». Ответы на вопросы, подбор антонимов.</w:t>
      </w:r>
    </w:p>
    <w:p w:rsidR="003E57AB" w:rsidRPr="003E57AB" w:rsidRDefault="003E57AB" w:rsidP="003E57AB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3E57AB">
        <w:rPr>
          <w:rFonts w:ascii="Times New Roman" w:hAnsi="Times New Roman"/>
          <w:sz w:val="24"/>
          <w:szCs w:val="24"/>
        </w:rPr>
        <w:t xml:space="preserve">№24 Развитие действий моделирования игрового пространства при проведении игры – драматизации. </w:t>
      </w:r>
    </w:p>
    <w:p w:rsidR="003E57AB" w:rsidRPr="003E57AB" w:rsidRDefault="003E57AB" w:rsidP="003E57AB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3E57AB">
        <w:rPr>
          <w:rFonts w:ascii="Times New Roman" w:hAnsi="Times New Roman"/>
          <w:sz w:val="24"/>
          <w:szCs w:val="24"/>
        </w:rPr>
        <w:t xml:space="preserve">№25 Развитие умения обозначать свое отношение к персонажам сказки. При помощи символических средств. Подбор синонимов. </w:t>
      </w:r>
    </w:p>
    <w:p w:rsidR="003E57AB" w:rsidRPr="003E57AB" w:rsidRDefault="003E57AB" w:rsidP="003E57AB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3E57AB">
        <w:rPr>
          <w:rFonts w:ascii="Times New Roman" w:hAnsi="Times New Roman"/>
          <w:sz w:val="24"/>
          <w:szCs w:val="24"/>
        </w:rPr>
        <w:t>№26 Сочинение сказок и историй с опорой на заместители на пространственно-временную модель. Самостоятельное построение связного и выразительного речевого высказывания.</w:t>
      </w:r>
    </w:p>
    <w:p w:rsidR="003E57AB" w:rsidRPr="003E57AB" w:rsidRDefault="003E57AB" w:rsidP="003E57AB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3E57AB">
        <w:rPr>
          <w:rFonts w:ascii="Times New Roman" w:hAnsi="Times New Roman"/>
          <w:sz w:val="24"/>
          <w:szCs w:val="24"/>
        </w:rPr>
        <w:lastRenderedPageBreak/>
        <w:t>№27 Совместное сочинение сказок  и историй без опоры на наглядные средства. Подбор синонимов.</w:t>
      </w:r>
    </w:p>
    <w:p w:rsidR="003E57AB" w:rsidRPr="003E57AB" w:rsidRDefault="003E57AB" w:rsidP="003E57AB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3E57AB">
        <w:rPr>
          <w:rFonts w:ascii="Times New Roman" w:hAnsi="Times New Roman"/>
          <w:sz w:val="24"/>
          <w:szCs w:val="24"/>
        </w:rPr>
        <w:t>№28 Самостоятельное построение связного и выразительного речевого высказывания.</w:t>
      </w:r>
    </w:p>
    <w:p w:rsidR="003E57AB" w:rsidRPr="003E57AB" w:rsidRDefault="003E57AB" w:rsidP="003E57AB">
      <w:pPr>
        <w:spacing w:after="0" w:line="240" w:lineRule="auto"/>
        <w:ind w:left="-709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3E57AB">
        <w:rPr>
          <w:rFonts w:ascii="Times New Roman" w:hAnsi="Times New Roman"/>
          <w:b/>
          <w:i/>
          <w:sz w:val="24"/>
          <w:szCs w:val="24"/>
          <w:u w:val="single"/>
        </w:rPr>
        <w:t>ОО «Познавательное развитие».</w:t>
      </w:r>
    </w:p>
    <w:p w:rsidR="003E57AB" w:rsidRDefault="003E57AB" w:rsidP="003E57AB">
      <w:pPr>
        <w:spacing w:after="0" w:line="240" w:lineRule="auto"/>
        <w:ind w:left="-709"/>
        <w:jc w:val="both"/>
        <w:rPr>
          <w:rFonts w:ascii="Times New Roman" w:hAnsi="Times New Roman"/>
          <w:b/>
          <w:sz w:val="24"/>
          <w:szCs w:val="24"/>
        </w:rPr>
      </w:pPr>
      <w:r w:rsidRPr="003E57AB">
        <w:rPr>
          <w:rFonts w:ascii="Times New Roman" w:hAnsi="Times New Roman"/>
          <w:b/>
          <w:sz w:val="24"/>
          <w:szCs w:val="24"/>
        </w:rPr>
        <w:t>Тематический модуль: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E57AB">
        <w:rPr>
          <w:rFonts w:ascii="Times New Roman" w:hAnsi="Times New Roman"/>
          <w:b/>
          <w:sz w:val="24"/>
          <w:szCs w:val="24"/>
        </w:rPr>
        <w:t>Конструирование</w:t>
      </w:r>
    </w:p>
    <w:p w:rsidR="003E57AB" w:rsidRPr="003E57AB" w:rsidRDefault="003E57AB" w:rsidP="003E57AB">
      <w:pPr>
        <w:spacing w:after="0" w:line="240" w:lineRule="auto"/>
        <w:ind w:left="-709"/>
        <w:jc w:val="both"/>
        <w:rPr>
          <w:rFonts w:ascii="Times New Roman" w:hAnsi="Times New Roman"/>
          <w:b/>
          <w:sz w:val="24"/>
          <w:szCs w:val="24"/>
        </w:rPr>
      </w:pPr>
      <w:r w:rsidRPr="003E57AB">
        <w:rPr>
          <w:rFonts w:ascii="Times New Roman" w:hAnsi="Times New Roman"/>
          <w:sz w:val="24"/>
          <w:szCs w:val="24"/>
        </w:rPr>
        <w:t>ПЗ – Создание условий для воплощения детьми в постройках собственного замысла.</w:t>
      </w:r>
    </w:p>
    <w:p w:rsidR="003E57AB" w:rsidRPr="003E57AB" w:rsidRDefault="003E57AB" w:rsidP="003E57AB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3E57AB">
        <w:rPr>
          <w:rFonts w:ascii="Times New Roman" w:hAnsi="Times New Roman"/>
          <w:sz w:val="24"/>
          <w:szCs w:val="24"/>
        </w:rPr>
        <w:t>ОРЗР – Разработка собственного конструктивного замысла.</w:t>
      </w:r>
    </w:p>
    <w:p w:rsidR="003E57AB" w:rsidRPr="003E57AB" w:rsidRDefault="003E57AB" w:rsidP="003E57AB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3E57AB">
        <w:rPr>
          <w:rFonts w:ascii="Times New Roman" w:hAnsi="Times New Roman"/>
          <w:sz w:val="24"/>
          <w:szCs w:val="24"/>
        </w:rPr>
        <w:t>№22-23 Конструирование по мотивам сказки «Гуси-лебеди»</w:t>
      </w:r>
    </w:p>
    <w:p w:rsidR="003E57AB" w:rsidRPr="003E57AB" w:rsidRDefault="003E57AB" w:rsidP="003E57AB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3E57AB">
        <w:rPr>
          <w:rFonts w:ascii="Times New Roman" w:hAnsi="Times New Roman"/>
          <w:sz w:val="24"/>
          <w:szCs w:val="24"/>
        </w:rPr>
        <w:t>№24 Обучение детей составлению обобщенной графической модели на основе выделения в реальных предметах</w:t>
      </w:r>
    </w:p>
    <w:p w:rsidR="003E57AB" w:rsidRPr="003E57AB" w:rsidRDefault="003E57AB" w:rsidP="003E57AB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3E57AB">
        <w:rPr>
          <w:rFonts w:ascii="Times New Roman" w:hAnsi="Times New Roman"/>
          <w:sz w:val="24"/>
          <w:szCs w:val="24"/>
        </w:rPr>
        <w:t>№25 Конструирование военных машин. Составление и конкретизация обобщенной схемы предметов</w:t>
      </w:r>
    </w:p>
    <w:p w:rsidR="003E57AB" w:rsidRPr="003E57AB" w:rsidRDefault="003E57AB" w:rsidP="003E57AB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3E57AB">
        <w:rPr>
          <w:rFonts w:ascii="Times New Roman" w:hAnsi="Times New Roman"/>
          <w:sz w:val="24"/>
          <w:szCs w:val="24"/>
        </w:rPr>
        <w:t>№26 Конструирование «Трамвая» по схемам «вид сбоку» и «вид спереди».</w:t>
      </w:r>
    </w:p>
    <w:p w:rsidR="003E57AB" w:rsidRPr="003E57AB" w:rsidRDefault="003E57AB" w:rsidP="003E57AB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3E57AB">
        <w:rPr>
          <w:rFonts w:ascii="Times New Roman" w:hAnsi="Times New Roman"/>
          <w:sz w:val="24"/>
          <w:szCs w:val="24"/>
        </w:rPr>
        <w:t>№27-28 Конструирование по собственному замыслу под влиянием впечатлений от музыки</w:t>
      </w:r>
    </w:p>
    <w:p w:rsidR="003E57AB" w:rsidRPr="003E57AB" w:rsidRDefault="003E57AB" w:rsidP="003E57AB">
      <w:pPr>
        <w:spacing w:after="0" w:line="240" w:lineRule="auto"/>
        <w:ind w:left="-709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ОО «Познавательное развитие</w:t>
      </w:r>
      <w:r w:rsidRPr="003E57AB">
        <w:rPr>
          <w:rFonts w:ascii="Times New Roman" w:hAnsi="Times New Roman"/>
          <w:b/>
          <w:i/>
          <w:sz w:val="24"/>
          <w:szCs w:val="24"/>
          <w:u w:val="single"/>
        </w:rPr>
        <w:t>»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Pr="003E57AB">
        <w:rPr>
          <w:rFonts w:ascii="Times New Roman" w:hAnsi="Times New Roman"/>
          <w:b/>
          <w:sz w:val="24"/>
          <w:szCs w:val="24"/>
        </w:rPr>
        <w:t>Тематический модуль:</w:t>
      </w:r>
    </w:p>
    <w:p w:rsidR="003E57AB" w:rsidRPr="003E57AB" w:rsidRDefault="003E57AB" w:rsidP="003E57AB">
      <w:pPr>
        <w:spacing w:after="0" w:line="240" w:lineRule="auto"/>
        <w:ind w:left="-709"/>
        <w:jc w:val="both"/>
        <w:rPr>
          <w:rFonts w:ascii="Times New Roman" w:hAnsi="Times New Roman"/>
          <w:b/>
          <w:sz w:val="24"/>
          <w:szCs w:val="24"/>
        </w:rPr>
      </w:pPr>
      <w:r w:rsidRPr="003E57AB">
        <w:rPr>
          <w:rFonts w:ascii="Times New Roman" w:hAnsi="Times New Roman"/>
          <w:b/>
          <w:sz w:val="24"/>
          <w:szCs w:val="24"/>
        </w:rPr>
        <w:t xml:space="preserve">Развитие экологических представлений </w:t>
      </w:r>
    </w:p>
    <w:p w:rsidR="003E57AB" w:rsidRPr="003E57AB" w:rsidRDefault="003E57AB" w:rsidP="003E57AB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3E57AB">
        <w:rPr>
          <w:rFonts w:ascii="Times New Roman" w:hAnsi="Times New Roman"/>
          <w:sz w:val="24"/>
          <w:szCs w:val="24"/>
        </w:rPr>
        <w:t>№21 Ознакомление с функциями и видоизменениями листа. Освоение действия построения модели взаимосвязи.</w:t>
      </w:r>
    </w:p>
    <w:p w:rsidR="003E57AB" w:rsidRPr="003E57AB" w:rsidRDefault="003E57AB" w:rsidP="003E57AB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3E57AB">
        <w:rPr>
          <w:rFonts w:ascii="Times New Roman" w:hAnsi="Times New Roman"/>
          <w:sz w:val="24"/>
          <w:szCs w:val="24"/>
        </w:rPr>
        <w:t>№22 Ознакомление со строением цветка. Его  функциями и видоизменениями.</w:t>
      </w:r>
    </w:p>
    <w:p w:rsidR="003E57AB" w:rsidRPr="003E57AB" w:rsidRDefault="003E57AB" w:rsidP="003E57AB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3E57AB">
        <w:rPr>
          <w:rFonts w:ascii="Times New Roman" w:hAnsi="Times New Roman"/>
          <w:sz w:val="24"/>
          <w:szCs w:val="24"/>
        </w:rPr>
        <w:t>№23 Ознакомление со строением плода. Его функциями и видоизменениями.</w:t>
      </w:r>
    </w:p>
    <w:p w:rsidR="003E57AB" w:rsidRPr="003E57AB" w:rsidRDefault="003E57AB" w:rsidP="003E57AB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3E57AB">
        <w:rPr>
          <w:rFonts w:ascii="Times New Roman" w:hAnsi="Times New Roman"/>
          <w:sz w:val="24"/>
          <w:szCs w:val="24"/>
        </w:rPr>
        <w:t>№24 Выявление уровня овладения действиями построения, модели зависимости строения растений от условий жизни.</w:t>
      </w:r>
    </w:p>
    <w:p w:rsidR="003E57AB" w:rsidRPr="003E57AB" w:rsidRDefault="003E57AB" w:rsidP="003E57AB">
      <w:pPr>
        <w:spacing w:after="0" w:line="240" w:lineRule="auto"/>
        <w:ind w:left="-709"/>
        <w:jc w:val="both"/>
        <w:rPr>
          <w:rFonts w:ascii="Times New Roman" w:hAnsi="Times New Roman"/>
          <w:b/>
          <w:sz w:val="24"/>
          <w:szCs w:val="24"/>
        </w:rPr>
      </w:pPr>
      <w:r w:rsidRPr="003E57AB">
        <w:rPr>
          <w:rFonts w:ascii="Times New Roman" w:hAnsi="Times New Roman"/>
          <w:b/>
          <w:sz w:val="24"/>
          <w:szCs w:val="24"/>
        </w:rPr>
        <w:t>ОО «Художественно-эстетическое развитие»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E57AB">
        <w:rPr>
          <w:rFonts w:ascii="Times New Roman" w:hAnsi="Times New Roman"/>
          <w:b/>
          <w:sz w:val="24"/>
          <w:szCs w:val="24"/>
        </w:rPr>
        <w:t>Тематический модуль:</w:t>
      </w:r>
    </w:p>
    <w:p w:rsidR="003E57AB" w:rsidRPr="003E57AB" w:rsidRDefault="003E57AB" w:rsidP="003E57AB">
      <w:pPr>
        <w:spacing w:after="0" w:line="240" w:lineRule="auto"/>
        <w:ind w:left="-709"/>
        <w:jc w:val="both"/>
        <w:rPr>
          <w:rFonts w:ascii="Times New Roman" w:hAnsi="Times New Roman"/>
          <w:b/>
          <w:sz w:val="24"/>
          <w:szCs w:val="24"/>
        </w:rPr>
      </w:pPr>
      <w:r w:rsidRPr="003E57AB">
        <w:rPr>
          <w:rFonts w:ascii="Times New Roman" w:hAnsi="Times New Roman"/>
          <w:b/>
          <w:sz w:val="24"/>
          <w:szCs w:val="24"/>
        </w:rPr>
        <w:t>Художественное творчество</w:t>
      </w:r>
    </w:p>
    <w:p w:rsidR="003E57AB" w:rsidRPr="003E57AB" w:rsidRDefault="003E57AB" w:rsidP="003E57AB">
      <w:pPr>
        <w:spacing w:after="0" w:line="240" w:lineRule="auto"/>
        <w:ind w:left="-709"/>
        <w:jc w:val="both"/>
        <w:rPr>
          <w:rFonts w:ascii="Times New Roman" w:hAnsi="Times New Roman"/>
          <w:b/>
          <w:sz w:val="24"/>
          <w:szCs w:val="24"/>
        </w:rPr>
      </w:pPr>
      <w:r w:rsidRPr="003E57AB">
        <w:rPr>
          <w:rFonts w:ascii="Times New Roman" w:hAnsi="Times New Roman"/>
          <w:b/>
          <w:sz w:val="24"/>
          <w:szCs w:val="24"/>
        </w:rPr>
        <w:t>Рисование</w:t>
      </w:r>
    </w:p>
    <w:p w:rsidR="003E57AB" w:rsidRPr="003E57AB" w:rsidRDefault="003E57AB" w:rsidP="003E57AB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3E57AB">
        <w:rPr>
          <w:rFonts w:ascii="Times New Roman" w:hAnsi="Times New Roman"/>
          <w:sz w:val="24"/>
          <w:szCs w:val="24"/>
        </w:rPr>
        <w:t>№1 «Ветки в вазе»</w:t>
      </w:r>
    </w:p>
    <w:p w:rsidR="003E57AB" w:rsidRPr="003E57AB" w:rsidRDefault="003E57AB" w:rsidP="003E57AB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3E57AB">
        <w:rPr>
          <w:rFonts w:ascii="Times New Roman" w:hAnsi="Times New Roman"/>
          <w:sz w:val="24"/>
          <w:szCs w:val="24"/>
        </w:rPr>
        <w:t>№2 «Мамин портрет»</w:t>
      </w:r>
    </w:p>
    <w:p w:rsidR="003E57AB" w:rsidRPr="003E57AB" w:rsidRDefault="003E57AB" w:rsidP="003E57AB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3E57AB">
        <w:rPr>
          <w:rFonts w:ascii="Times New Roman" w:hAnsi="Times New Roman"/>
          <w:sz w:val="24"/>
          <w:szCs w:val="24"/>
        </w:rPr>
        <w:t>№3 «Первоцветы»</w:t>
      </w:r>
    </w:p>
    <w:p w:rsidR="003E57AB" w:rsidRPr="003E57AB" w:rsidRDefault="003E57AB" w:rsidP="003E57AB">
      <w:pPr>
        <w:spacing w:after="0" w:line="240" w:lineRule="auto"/>
        <w:ind w:left="-709"/>
        <w:jc w:val="both"/>
        <w:rPr>
          <w:rFonts w:ascii="Times New Roman" w:hAnsi="Times New Roman"/>
          <w:b/>
          <w:sz w:val="24"/>
          <w:szCs w:val="24"/>
        </w:rPr>
      </w:pPr>
      <w:r w:rsidRPr="003E57AB">
        <w:rPr>
          <w:rFonts w:ascii="Times New Roman" w:hAnsi="Times New Roman"/>
          <w:b/>
          <w:sz w:val="24"/>
          <w:szCs w:val="24"/>
        </w:rPr>
        <w:t>Декоративное рисование</w:t>
      </w:r>
    </w:p>
    <w:p w:rsidR="003E57AB" w:rsidRPr="003E57AB" w:rsidRDefault="003E57AB" w:rsidP="003E57AB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3E57AB">
        <w:rPr>
          <w:rFonts w:ascii="Times New Roman" w:hAnsi="Times New Roman"/>
          <w:sz w:val="24"/>
          <w:szCs w:val="24"/>
        </w:rPr>
        <w:t>№1 «Роспись посуды»</w:t>
      </w:r>
    </w:p>
    <w:p w:rsidR="003E57AB" w:rsidRPr="003E57AB" w:rsidRDefault="003E57AB" w:rsidP="003E57AB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3E57AB">
        <w:rPr>
          <w:rFonts w:ascii="Times New Roman" w:hAnsi="Times New Roman"/>
          <w:sz w:val="24"/>
          <w:szCs w:val="24"/>
        </w:rPr>
        <w:t>№2 «Знакомство с гжельской росписью»</w:t>
      </w:r>
    </w:p>
    <w:p w:rsidR="003E57AB" w:rsidRPr="003E57AB" w:rsidRDefault="003E57AB" w:rsidP="003E57AB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3E57AB">
        <w:rPr>
          <w:rFonts w:ascii="Times New Roman" w:hAnsi="Times New Roman"/>
          <w:sz w:val="24"/>
          <w:szCs w:val="24"/>
        </w:rPr>
        <w:t>№3 «Дети танцуют на празднике»</w:t>
      </w:r>
    </w:p>
    <w:p w:rsidR="003E57AB" w:rsidRPr="003E57AB" w:rsidRDefault="003E57AB" w:rsidP="003E57AB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3E57AB">
        <w:rPr>
          <w:rFonts w:ascii="Times New Roman" w:hAnsi="Times New Roman"/>
          <w:sz w:val="24"/>
          <w:szCs w:val="24"/>
        </w:rPr>
        <w:t>№4 «Салют в день Победы»</w:t>
      </w:r>
    </w:p>
    <w:p w:rsidR="003E57AB" w:rsidRPr="003E57AB" w:rsidRDefault="003E57AB" w:rsidP="003E57AB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3E57AB">
        <w:rPr>
          <w:rFonts w:ascii="Times New Roman" w:hAnsi="Times New Roman"/>
          <w:sz w:val="24"/>
          <w:szCs w:val="24"/>
        </w:rPr>
        <w:t>№5 «Рисование по замыслу»</w:t>
      </w:r>
    </w:p>
    <w:p w:rsidR="003E57AB" w:rsidRPr="003E57AB" w:rsidRDefault="003E57AB" w:rsidP="003E57AB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3E57AB">
        <w:rPr>
          <w:rFonts w:ascii="Times New Roman" w:hAnsi="Times New Roman"/>
          <w:sz w:val="24"/>
          <w:szCs w:val="24"/>
        </w:rPr>
        <w:t>№6 «Знакомство с хохломой»</w:t>
      </w:r>
    </w:p>
    <w:p w:rsidR="003E57AB" w:rsidRPr="003E57AB" w:rsidRDefault="003E57AB" w:rsidP="003E57AB">
      <w:pPr>
        <w:spacing w:after="0" w:line="240" w:lineRule="auto"/>
        <w:ind w:left="-709"/>
        <w:jc w:val="both"/>
        <w:rPr>
          <w:rFonts w:ascii="Times New Roman" w:hAnsi="Times New Roman"/>
          <w:b/>
          <w:sz w:val="24"/>
          <w:szCs w:val="24"/>
        </w:rPr>
      </w:pPr>
      <w:r w:rsidRPr="003E57AB">
        <w:rPr>
          <w:rFonts w:ascii="Times New Roman" w:hAnsi="Times New Roman"/>
          <w:b/>
          <w:sz w:val="24"/>
          <w:szCs w:val="24"/>
        </w:rPr>
        <w:t>Аппликация</w:t>
      </w:r>
    </w:p>
    <w:p w:rsidR="003E57AB" w:rsidRPr="003E57AB" w:rsidRDefault="003E57AB" w:rsidP="003E57AB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3E57AB">
        <w:rPr>
          <w:rFonts w:ascii="Times New Roman" w:hAnsi="Times New Roman"/>
          <w:sz w:val="24"/>
          <w:szCs w:val="24"/>
        </w:rPr>
        <w:t>№1 «Сказочная птица»</w:t>
      </w:r>
    </w:p>
    <w:p w:rsidR="003E57AB" w:rsidRPr="003E57AB" w:rsidRDefault="003E57AB" w:rsidP="003E57AB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3E57AB">
        <w:rPr>
          <w:rFonts w:ascii="Times New Roman" w:hAnsi="Times New Roman"/>
          <w:sz w:val="24"/>
          <w:szCs w:val="24"/>
        </w:rPr>
        <w:t>№2 «Ваза с ветками»</w:t>
      </w:r>
    </w:p>
    <w:p w:rsidR="003E57AB" w:rsidRPr="003E57AB" w:rsidRDefault="003E57AB" w:rsidP="003E57AB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3E57AB">
        <w:rPr>
          <w:rFonts w:ascii="Times New Roman" w:hAnsi="Times New Roman"/>
          <w:sz w:val="24"/>
          <w:szCs w:val="24"/>
        </w:rPr>
        <w:t>№3 «По замыслу»</w:t>
      </w:r>
    </w:p>
    <w:p w:rsidR="003E57AB" w:rsidRPr="003E57AB" w:rsidRDefault="003E57AB" w:rsidP="003E57AB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3E57AB">
        <w:rPr>
          <w:rFonts w:ascii="Times New Roman" w:hAnsi="Times New Roman"/>
          <w:sz w:val="24"/>
          <w:szCs w:val="24"/>
        </w:rPr>
        <w:t>№4 «Космическая ракета»</w:t>
      </w:r>
    </w:p>
    <w:p w:rsidR="003E57AB" w:rsidRPr="003E57AB" w:rsidRDefault="003E57AB" w:rsidP="003E57AB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3E57AB">
        <w:rPr>
          <w:rFonts w:ascii="Times New Roman" w:hAnsi="Times New Roman"/>
          <w:sz w:val="24"/>
          <w:szCs w:val="24"/>
        </w:rPr>
        <w:t>№5 «Строим дом»</w:t>
      </w:r>
    </w:p>
    <w:p w:rsidR="003E57AB" w:rsidRPr="003E57AB" w:rsidRDefault="003E57AB" w:rsidP="003E57AB">
      <w:pPr>
        <w:spacing w:after="0" w:line="240" w:lineRule="auto"/>
        <w:ind w:left="-709"/>
        <w:jc w:val="both"/>
        <w:rPr>
          <w:rFonts w:ascii="Times New Roman" w:hAnsi="Times New Roman"/>
          <w:b/>
          <w:sz w:val="24"/>
          <w:szCs w:val="24"/>
        </w:rPr>
      </w:pPr>
      <w:r w:rsidRPr="003E57AB">
        <w:rPr>
          <w:rFonts w:ascii="Times New Roman" w:hAnsi="Times New Roman"/>
          <w:b/>
          <w:sz w:val="24"/>
          <w:szCs w:val="24"/>
        </w:rPr>
        <w:t>Лепка</w:t>
      </w:r>
    </w:p>
    <w:p w:rsidR="003E57AB" w:rsidRPr="003E57AB" w:rsidRDefault="003E57AB" w:rsidP="003E57AB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3E57AB">
        <w:rPr>
          <w:rFonts w:ascii="Times New Roman" w:hAnsi="Times New Roman"/>
          <w:sz w:val="24"/>
          <w:szCs w:val="24"/>
        </w:rPr>
        <w:t>№1 «Кувшинчик»</w:t>
      </w:r>
    </w:p>
    <w:p w:rsidR="003E57AB" w:rsidRPr="003E57AB" w:rsidRDefault="003E57AB" w:rsidP="003E57AB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3E57AB">
        <w:rPr>
          <w:rFonts w:ascii="Times New Roman" w:hAnsi="Times New Roman"/>
          <w:sz w:val="24"/>
          <w:szCs w:val="24"/>
        </w:rPr>
        <w:t>№2 «Птицы на кормушке»</w:t>
      </w:r>
    </w:p>
    <w:p w:rsidR="003E57AB" w:rsidRPr="003E57AB" w:rsidRDefault="003E57AB" w:rsidP="003E57AB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3E57AB">
        <w:rPr>
          <w:rFonts w:ascii="Times New Roman" w:hAnsi="Times New Roman"/>
          <w:sz w:val="24"/>
          <w:szCs w:val="24"/>
        </w:rPr>
        <w:t>№3 «Пляшущая девочка»</w:t>
      </w:r>
    </w:p>
    <w:p w:rsidR="003E57AB" w:rsidRPr="003E57AB" w:rsidRDefault="003E57AB" w:rsidP="003E57AB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3E57AB">
        <w:rPr>
          <w:rFonts w:ascii="Times New Roman" w:hAnsi="Times New Roman"/>
          <w:sz w:val="24"/>
          <w:szCs w:val="24"/>
        </w:rPr>
        <w:t>№4 «Весенний ковер»</w:t>
      </w:r>
    </w:p>
    <w:p w:rsidR="003E57AB" w:rsidRPr="003E57AB" w:rsidRDefault="003E57AB" w:rsidP="003E57AB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3E57AB">
        <w:rPr>
          <w:rFonts w:ascii="Times New Roman" w:hAnsi="Times New Roman"/>
          <w:sz w:val="24"/>
          <w:szCs w:val="24"/>
        </w:rPr>
        <w:t>№5 «Каменный цветок»</w:t>
      </w:r>
    </w:p>
    <w:p w:rsidR="003E57AB" w:rsidRPr="003E57AB" w:rsidRDefault="003E57AB" w:rsidP="003E57AB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3E57AB">
        <w:rPr>
          <w:rFonts w:ascii="Times New Roman" w:hAnsi="Times New Roman"/>
          <w:sz w:val="24"/>
          <w:szCs w:val="24"/>
        </w:rPr>
        <w:t>№6 «Моя любимая сказка»</w:t>
      </w:r>
    </w:p>
    <w:p w:rsidR="00176102" w:rsidRPr="003E57AB" w:rsidRDefault="003E57AB" w:rsidP="003E57AB">
      <w:pPr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3E57AB">
        <w:rPr>
          <w:rFonts w:ascii="Times New Roman" w:hAnsi="Times New Roman"/>
          <w:sz w:val="24"/>
          <w:szCs w:val="24"/>
        </w:rPr>
        <w:t>№7 «Мои домашние животные»</w:t>
      </w:r>
    </w:p>
    <w:sectPr w:rsidR="00176102" w:rsidRPr="003E57AB" w:rsidSect="000D4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556E" w:rsidRDefault="0027556E" w:rsidP="003E57AB">
      <w:pPr>
        <w:spacing w:after="0" w:line="240" w:lineRule="auto"/>
      </w:pPr>
      <w:r>
        <w:separator/>
      </w:r>
    </w:p>
  </w:endnote>
  <w:endnote w:type="continuationSeparator" w:id="1">
    <w:p w:rsidR="0027556E" w:rsidRDefault="0027556E" w:rsidP="003E5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556E" w:rsidRDefault="0027556E" w:rsidP="003E57AB">
      <w:pPr>
        <w:spacing w:after="0" w:line="240" w:lineRule="auto"/>
      </w:pPr>
      <w:r>
        <w:separator/>
      </w:r>
    </w:p>
  </w:footnote>
  <w:footnote w:type="continuationSeparator" w:id="1">
    <w:p w:rsidR="0027556E" w:rsidRDefault="0027556E" w:rsidP="003E57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6A27"/>
    <w:rsid w:val="00046A27"/>
    <w:rsid w:val="00073DD3"/>
    <w:rsid w:val="0009752A"/>
    <w:rsid w:val="000D4EC7"/>
    <w:rsid w:val="001867DC"/>
    <w:rsid w:val="0027556E"/>
    <w:rsid w:val="00276FE4"/>
    <w:rsid w:val="003E57AB"/>
    <w:rsid w:val="004332D9"/>
    <w:rsid w:val="00826D10"/>
    <w:rsid w:val="008B13EA"/>
    <w:rsid w:val="009A34BA"/>
    <w:rsid w:val="00C32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E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E5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E57AB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E5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E57AB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5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1128</Words>
  <Characters>6436</Characters>
  <Application>Microsoft Office Word</Application>
  <DocSecurity>0</DocSecurity>
  <Lines>53</Lines>
  <Paragraphs>15</Paragraphs>
  <ScaleCrop>false</ScaleCrop>
  <Company>Microsoft</Company>
  <LinksUpToDate>false</LinksUpToDate>
  <CharactersWithSpaces>7549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Человек</dc:creator>
  <cp:lastModifiedBy>Оксана</cp:lastModifiedBy>
  <cp:revision>2</cp:revision>
  <dcterms:created xsi:type="dcterms:W3CDTF">2020-04-14T10:15:00Z</dcterms:created>
  <dcterms:modified xsi:type="dcterms:W3CDTF">2020-04-14T10:15:00Z</dcterms:modified>
</cp:coreProperties>
</file>